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504" w:lineRule="atLeast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附件1.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团费上缴情况报告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团委：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在校团员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月团费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XX元（在校团员XX人）。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经摸排，团组织关系保留在我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的毕业生团员XX人，其中，已联系到XX人，XX人交纳团费XX元，XX人因不同原因暂未交纳团费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XX人暂时联系不上。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特此报告。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系团总支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DZiODgzMDJmZTdiYmU2ZWM2YWM1MDA3OGViM2MifQ=="/>
  </w:docVars>
  <w:rsids>
    <w:rsidRoot w:val="3B925858"/>
    <w:rsid w:val="301649E8"/>
    <w:rsid w:val="3B925858"/>
    <w:rsid w:val="684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144</Characters>
  <Lines>0</Lines>
  <Paragraphs>0</Paragraphs>
  <TotalTime>1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2023-12-11T08:05:00Z</dcterms:created>
  <dc:creator>末班车</dc:creator>
  <cp:lastModifiedBy>铁越志学</cp:lastModifiedBy>
  <dcterms:modified xsi:type="dcterms:W3CDTF">2023-12-12T06:28:52Z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9D818F99E3554FB6874E2F4C1626A52F_11</vt:lpwstr>
  </property>
</Properties>
</file>