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F662">
      <w:pPr>
        <w:widowControl/>
        <w:spacing w:line="560" w:lineRule="exact"/>
        <w:jc w:val="center"/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《芜湖学院社团年审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汇报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评分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细</w:t>
      </w:r>
      <w:bookmarkStart w:id="0" w:name="_GoBack"/>
      <w:bookmarkEnd w:id="0"/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则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》</w:t>
      </w:r>
    </w:p>
    <w:p w14:paraId="07A25D28">
      <w:pPr>
        <w:widowControl/>
        <w:spacing w:line="560" w:lineRule="exact"/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汇报主体（100分）</w:t>
      </w:r>
    </w:p>
    <w:p w14:paraId="6D1DCCCB">
      <w:pPr>
        <w:pStyle w:val="2"/>
        <w:widowControl/>
        <w:spacing w:after="48" w:line="343" w:lineRule="atLeast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一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）社团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val="en-US" w:eastAsia="zh-CN"/>
        </w:rPr>
        <w:t>目前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发展情况（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val="en-US" w:eastAsia="zh-CN"/>
        </w:rPr>
        <w:t>15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分）</w:t>
      </w:r>
    </w:p>
    <w:p w14:paraId="1CF328B0">
      <w:pPr>
        <w:pStyle w:val="2"/>
        <w:widowControl/>
        <w:spacing w:after="48" w:line="343" w:lineRule="atLeast"/>
        <w:ind w:firstLine="1008" w:firstLineChars="300"/>
        <w:rPr>
          <w:rFonts w:hint="eastAsia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1.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组织架构</w:t>
      </w:r>
    </w:p>
    <w:p w14:paraId="7FE3D944">
      <w:pPr>
        <w:pStyle w:val="2"/>
        <w:widowControl/>
        <w:numPr>
          <w:ilvl w:val="0"/>
          <w:numId w:val="0"/>
        </w:numPr>
        <w:spacing w:after="48" w:line="343" w:lineRule="atLeast"/>
        <w:ind w:firstLine="1344" w:firstLineChars="400"/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社团</w:t>
      </w:r>
      <w:r>
        <w:rPr>
          <w:rFonts w:hint="eastAsia" w:eastAsia="仿宋" w:cs="仿宋"/>
          <w:color w:val="auto"/>
          <w:spacing w:val="8"/>
          <w:kern w:val="0"/>
          <w:sz w:val="32"/>
          <w:szCs w:val="32"/>
        </w:rPr>
        <w:t>职能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部门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的设置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及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人员配置</w:t>
      </w:r>
    </w:p>
    <w:p w14:paraId="58A5C0AF">
      <w:pPr>
        <w:pStyle w:val="2"/>
        <w:widowControl/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2.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发展规模与现状</w:t>
      </w:r>
    </w:p>
    <w:p w14:paraId="117D0125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社团成员数量的变化趋势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等</w:t>
      </w:r>
    </w:p>
    <w:p w14:paraId="478EF83D">
      <w:pPr>
        <w:pStyle w:val="2"/>
        <w:widowControl/>
        <w:spacing w:after="48" w:line="343" w:lineRule="atLeast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（二）社团风采展示（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45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分）</w:t>
      </w:r>
    </w:p>
    <w:p w14:paraId="01BBC55B">
      <w:pPr>
        <w:pStyle w:val="2"/>
        <w:widowControl/>
        <w:spacing w:after="48" w:line="343" w:lineRule="atLeast"/>
        <w:ind w:firstLine="1008" w:firstLineChars="300"/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1.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常态化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活动表现</w:t>
      </w:r>
    </w:p>
    <w:p w14:paraId="08718924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活动开展的频率、质量</w:t>
      </w:r>
    </w:p>
    <w:p w14:paraId="23BE3268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学生及社团成员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的参与度</w:t>
      </w:r>
    </w:p>
    <w:p w14:paraId="49892E40">
      <w:pPr>
        <w:pStyle w:val="2"/>
        <w:widowControl/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2.特色活动表现</w:t>
      </w:r>
    </w:p>
    <w:p w14:paraId="4F2EA3E7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活动形式与内容的创新点</w:t>
      </w:r>
    </w:p>
    <w:p w14:paraId="540B7E18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社团文化的体现与传播</w:t>
      </w:r>
    </w:p>
    <w:p w14:paraId="79F73EE4">
      <w:pPr>
        <w:pStyle w:val="2"/>
        <w:widowControl/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3.校级活动表现</w:t>
      </w:r>
    </w:p>
    <w:p w14:paraId="5EF1A6B2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在社团招新、社团文化节等活动中的策划、筹备及执行情况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，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eastAsia="zh-CN"/>
        </w:rPr>
        <w:t>形式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的创意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eastAsia="zh-CN"/>
        </w:rPr>
        <w:t>性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与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eastAsia="zh-CN"/>
        </w:rPr>
        <w:t>活动氛围的营造</w:t>
      </w:r>
    </w:p>
    <w:p w14:paraId="2F834503">
      <w:pPr>
        <w:pStyle w:val="2"/>
        <w:widowControl/>
        <w:spacing w:after="48" w:line="343" w:lineRule="atLeast"/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三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）社团年度总结（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val="en-US" w:eastAsia="zh-CN"/>
        </w:rPr>
        <w:t>20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分）</w:t>
      </w:r>
    </w:p>
    <w:p w14:paraId="1E59CD4E">
      <w:pPr>
        <w:pStyle w:val="2"/>
        <w:widowControl/>
        <w:spacing w:after="48" w:line="343" w:lineRule="atLeast"/>
        <w:ind w:firstLine="1008" w:firstLineChars="300"/>
        <w:rPr>
          <w:rFonts w:hint="default" w:eastAsia="仿宋" w:cs="仿宋"/>
          <w:color w:val="07133E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1.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社团发展规模与内部建设问题的自我总结</w:t>
      </w:r>
    </w:p>
    <w:p w14:paraId="7207CE5A">
      <w:pPr>
        <w:pStyle w:val="2"/>
        <w:widowControl/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开展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成效分析</w:t>
      </w:r>
    </w:p>
    <w:p w14:paraId="4D45A43C">
      <w:pPr>
        <w:pStyle w:val="2"/>
        <w:widowControl/>
        <w:numPr>
          <w:ilvl w:val="0"/>
          <w:numId w:val="0"/>
        </w:numPr>
        <w:spacing w:after="48" w:line="343" w:lineRule="atLeast"/>
        <w:ind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各活动参与人数</w:t>
      </w:r>
    </w:p>
    <w:p w14:paraId="18833023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本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学年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活动的亮点与成果</w:t>
      </w:r>
    </w:p>
    <w:p w14:paraId="412D2233">
      <w:pPr>
        <w:pStyle w:val="2"/>
        <w:widowControl/>
        <w:spacing w:after="48" w:line="343" w:lineRule="atLeast"/>
        <w:ind w:firstLine="1008" w:firstLineChars="300"/>
        <w:rPr>
          <w:rFonts w:hint="eastAsia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3.活动中的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不足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与</w:t>
      </w:r>
      <w:r>
        <w:rPr>
          <w:rFonts w:hint="eastAsia" w:eastAsia="仿宋" w:cs="仿宋"/>
          <w:color w:val="auto"/>
          <w:spacing w:val="8"/>
          <w:kern w:val="0"/>
          <w:sz w:val="32"/>
          <w:szCs w:val="32"/>
        </w:rPr>
        <w:t>改进</w:t>
      </w:r>
    </w:p>
    <w:p w14:paraId="351A2B9A">
      <w:pPr>
        <w:pStyle w:val="2"/>
        <w:widowControl/>
        <w:numPr>
          <w:ilvl w:val="0"/>
          <w:numId w:val="0"/>
        </w:numPr>
        <w:spacing w:after="48" w:line="343" w:lineRule="atLeast"/>
        <w:ind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活动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eastAsia="zh-CN"/>
        </w:rPr>
        <w:t>开展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中的问题总结</w:t>
      </w:r>
    </w:p>
    <w:p w14:paraId="5D0D8D52">
      <w:pPr>
        <w:pStyle w:val="2"/>
        <w:widowControl/>
        <w:numPr>
          <w:ilvl w:val="0"/>
          <w:numId w:val="0"/>
        </w:numPr>
        <w:spacing w:after="48" w:line="343" w:lineRule="atLeast"/>
        <w:ind w:firstLine="1344" w:firstLineChars="4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color w:val="07133E"/>
          <w:spacing w:val="8"/>
          <w:kern w:val="0"/>
          <w:sz w:val="32"/>
          <w:szCs w:val="32"/>
        </w:rPr>
        <w:t>针对不足提出的具体改进方案</w:t>
      </w:r>
    </w:p>
    <w:p w14:paraId="36F2C4D5">
      <w:pPr>
        <w:pStyle w:val="2"/>
        <w:widowControl/>
        <w:spacing w:after="48" w:line="343" w:lineRule="atLeast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四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）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</w:rPr>
        <w:t>社团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val="en-US" w:eastAsia="zh-CN"/>
        </w:rPr>
        <w:t>未来发展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规划（</w:t>
      </w:r>
      <w:r>
        <w:rPr>
          <w:rFonts w:hint="eastAsia" w:eastAsia="仿宋" w:cs="仿宋"/>
          <w:b/>
          <w:bCs/>
          <w:color w:val="07133E"/>
          <w:spacing w:val="8"/>
          <w:kern w:val="0"/>
          <w:sz w:val="32"/>
          <w:szCs w:val="32"/>
          <w:lang w:eastAsia="zh-CN"/>
        </w:rPr>
        <w:t>20</w:t>
      </w:r>
      <w:r>
        <w:rPr>
          <w:rFonts w:eastAsia="仿宋" w:cs="仿宋"/>
          <w:b/>
          <w:bCs/>
          <w:color w:val="07133E"/>
          <w:spacing w:val="8"/>
          <w:kern w:val="0"/>
          <w:sz w:val="32"/>
          <w:szCs w:val="32"/>
        </w:rPr>
        <w:t>分）</w:t>
      </w:r>
    </w:p>
    <w:p w14:paraId="2D6661FF">
      <w:pPr>
        <w:pStyle w:val="2"/>
        <w:widowControl/>
        <w:numPr>
          <w:ilvl w:val="0"/>
          <w:numId w:val="0"/>
        </w:numPr>
        <w:spacing w:after="48" w:line="343" w:lineRule="atLeast"/>
        <w:ind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下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学年社团活动规划</w:t>
      </w:r>
    </w:p>
    <w:p w14:paraId="2324F5F0">
      <w:pPr>
        <w:pStyle w:val="2"/>
        <w:widowControl/>
        <w:numPr>
          <w:ilvl w:val="0"/>
          <w:numId w:val="0"/>
        </w:numPr>
        <w:spacing w:after="48" w:line="343" w:lineRule="atLeast"/>
        <w:ind w:leftChars="0" w:firstLine="1008" w:firstLineChars="30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下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学年活动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>大致</w:t>
      </w:r>
      <w:r>
        <w:rPr>
          <w:rFonts w:hint="eastAsia" w:eastAsia="仿宋" w:cs="仿宋"/>
          <w:color w:val="07133E"/>
          <w:spacing w:val="8"/>
          <w:kern w:val="0"/>
          <w:sz w:val="32"/>
          <w:szCs w:val="32"/>
        </w:rPr>
        <w:t>预算</w:t>
      </w:r>
    </w:p>
    <w:p w14:paraId="4B9A1A63">
      <w:pPr>
        <w:pStyle w:val="2"/>
        <w:widowControl/>
        <w:numPr>
          <w:ilvl w:val="0"/>
          <w:numId w:val="0"/>
        </w:numPr>
        <w:spacing w:after="48" w:line="343" w:lineRule="atLeast"/>
        <w:ind w:left="0" w:leftChars="0" w:firstLine="0" w:firstLineChars="0"/>
        <w:rPr>
          <w:rFonts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eastAsia="仿宋" w:cs="仿宋"/>
          <w:color w:val="07133E"/>
          <w:spacing w:val="8"/>
          <w:kern w:val="0"/>
          <w:sz w:val="32"/>
          <w:szCs w:val="32"/>
          <w:lang w:val="en-US" w:eastAsia="zh-CN"/>
        </w:rPr>
        <w:t xml:space="preserve">      3.</w:t>
      </w:r>
      <w:r>
        <w:rPr>
          <w:rFonts w:eastAsia="仿宋" w:cs="仿宋"/>
          <w:color w:val="07133E"/>
          <w:spacing w:val="8"/>
          <w:kern w:val="0"/>
          <w:sz w:val="32"/>
          <w:szCs w:val="32"/>
        </w:rPr>
        <w:t>社团的定位与发展方向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316</Characters>
  <Lines>2</Lines>
  <Paragraphs>1</Paragraphs>
  <ScaleCrop>false</ScaleCrop>
  <LinksUpToDate>false</LinksUpToDate>
  <CharactersWithSpaces>316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2025-04-25T19:37:00Z</dcterms:created>
  <dc:creator>派大星</dc:creator>
  <cp:lastModifiedBy>iPhone</cp:lastModifiedBy>
  <dcterms:modified xsi:type="dcterms:W3CDTF">2025-05-10T21:00:22Z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2052-12.23.1</vt:lpwstr>
  </property>
  <property fmtid="{D5CDD505-2E9C-101B-9397-08002B2CF9AE}" pid="3" name="ICV">
    <vt:lpwstr>B21CE9FAECD12D80E64D1F68DF0B911C_33</vt:lpwstr>
  </property>
  <property fmtid="{D5CDD505-2E9C-101B-9397-08002B2CF9AE}" pid="4" name="KSOTemplateDocerSaveRecord">
    <vt:lpwstr>eyJoZGlkIjoiZjFmZWIzNDg2MmIzZjExOTIzMmViNTBmYTMwYTk0ZWYiLCJ1c2VySWQiOiIxNDE4NjAzMDM5In0=</vt:lpwstr>
  </property>
</Properties>
</file>