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7D05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芜湖学院工艺桌椅、方凳采购项目</w:t>
      </w:r>
      <w:bookmarkStart w:id="0" w:name="_GoBack"/>
      <w:bookmarkEnd w:id="0"/>
      <w:r>
        <w:rPr>
          <w:rFonts w:hint="eastAsia"/>
          <w:b/>
          <w:sz w:val="32"/>
          <w:szCs w:val="32"/>
        </w:rPr>
        <w:t>报价单</w:t>
      </w:r>
    </w:p>
    <w:tbl>
      <w:tblPr>
        <w:tblStyle w:val="8"/>
        <w:tblW w:w="4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96"/>
        <w:gridCol w:w="5177"/>
        <w:gridCol w:w="913"/>
        <w:gridCol w:w="745"/>
        <w:gridCol w:w="1014"/>
        <w:gridCol w:w="1014"/>
        <w:gridCol w:w="2123"/>
      </w:tblGrid>
      <w:tr w14:paraId="08AB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349" w:type="pct"/>
            <w:vAlign w:val="center"/>
          </w:tcPr>
          <w:p w14:paraId="40767ACC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序号</w:t>
            </w:r>
          </w:p>
        </w:tc>
        <w:tc>
          <w:tcPr>
            <w:tcW w:w="350" w:type="pct"/>
            <w:vAlign w:val="center"/>
          </w:tcPr>
          <w:p w14:paraId="536DE8E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名称</w:t>
            </w:r>
          </w:p>
        </w:tc>
        <w:tc>
          <w:tcPr>
            <w:tcW w:w="2026" w:type="pct"/>
            <w:vAlign w:val="center"/>
          </w:tcPr>
          <w:p w14:paraId="2E8B18D5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技术参数和规格型号</w:t>
            </w:r>
          </w:p>
        </w:tc>
        <w:tc>
          <w:tcPr>
            <w:tcW w:w="357" w:type="pct"/>
            <w:vAlign w:val="center"/>
          </w:tcPr>
          <w:p w14:paraId="1E3B7A88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数量</w:t>
            </w:r>
          </w:p>
        </w:tc>
        <w:tc>
          <w:tcPr>
            <w:tcW w:w="291" w:type="pct"/>
            <w:vAlign w:val="center"/>
          </w:tcPr>
          <w:p w14:paraId="5EA42629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单位</w:t>
            </w:r>
          </w:p>
        </w:tc>
        <w:tc>
          <w:tcPr>
            <w:tcW w:w="396" w:type="pct"/>
            <w:vAlign w:val="center"/>
          </w:tcPr>
          <w:p w14:paraId="27C92475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396" w:type="pct"/>
            <w:vAlign w:val="center"/>
          </w:tcPr>
          <w:p w14:paraId="540F89FD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830" w:type="pct"/>
            <w:vAlign w:val="center"/>
          </w:tcPr>
          <w:p w14:paraId="62AEA10A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</w:t>
            </w:r>
          </w:p>
        </w:tc>
      </w:tr>
      <w:tr w14:paraId="5AAE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49" w:type="pct"/>
            <w:vAlign w:val="center"/>
          </w:tcPr>
          <w:p w14:paraId="3006FAB5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0" w:type="pct"/>
            <w:vAlign w:val="center"/>
          </w:tcPr>
          <w:p w14:paraId="6D3316A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工艺桌</w:t>
            </w:r>
          </w:p>
        </w:tc>
        <w:tc>
          <w:tcPr>
            <w:tcW w:w="2026" w:type="pct"/>
            <w:vAlign w:val="center"/>
          </w:tcPr>
          <w:p w14:paraId="65C54D8C">
            <w:pPr>
              <w:wordWrap w:val="0"/>
              <w:topLinePunct/>
              <w:adjustRightInd w:val="0"/>
              <w:snapToGrid w:val="0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1、双人工艺桌，实木多层板，做工精细，表面光滑，美观大方，桌腿部件材质为喷塑钢架厚度≧1.0mm，配尼龙方管塞，坚固耐用。颜色：板材为胡桃木色或棕色系；桌腿钢架为黑色。</w:t>
            </w:r>
          </w:p>
          <w:p w14:paraId="15B70A46">
            <w:pPr>
              <w:wordWrap w:val="0"/>
              <w:topLinePunct/>
              <w:adjustRightInd w:val="0"/>
              <w:snapToGrid w:val="0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2、尺寸规格：长1200mm×宽600mm×高750mm；双层带前挡板，面板25mm；前挡板厚度18mm，高度450mm；抽屉高度150mm，层板18mm。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B8776E">
            <w:pPr>
              <w:wordWrap w:val="0"/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D3BAAE8">
            <w:pPr>
              <w:wordWrap w:val="0"/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张</w:t>
            </w:r>
          </w:p>
        </w:tc>
        <w:tc>
          <w:tcPr>
            <w:tcW w:w="396" w:type="pct"/>
            <w:vAlign w:val="center"/>
          </w:tcPr>
          <w:p w14:paraId="5FCF86DE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6" w:type="pct"/>
            <w:vAlign w:val="center"/>
          </w:tcPr>
          <w:p w14:paraId="63FDF1CB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0" w:type="pct"/>
            <w:vMerge w:val="restart"/>
            <w:vAlign w:val="center"/>
          </w:tcPr>
          <w:p w14:paraId="42E5CC04">
            <w:pPr>
              <w:wordWrap w:val="0"/>
              <w:topLinePunct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  <w:t>11号楼503教室多媒体讲台以下尺寸为宽8.15米，长13.38米；</w:t>
            </w:r>
          </w:p>
          <w:p w14:paraId="602BBCDE">
            <w:pPr>
              <w:wordWrap w:val="0"/>
              <w:topLinePunct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  <w:t>415、212教室多媒体讲台以下尺寸为宽8米，长13.14米。</w:t>
            </w:r>
          </w:p>
          <w:p w14:paraId="7AB277F6">
            <w:pPr>
              <w:wordWrap w:val="0"/>
              <w:topLinePunct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  <w:t>课桌椅具体布局需依据教室面积现场调整。</w:t>
            </w:r>
          </w:p>
        </w:tc>
      </w:tr>
      <w:tr w14:paraId="4172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" w:type="pct"/>
            <w:vAlign w:val="center"/>
          </w:tcPr>
          <w:p w14:paraId="72668014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0" w:type="pct"/>
            <w:vAlign w:val="center"/>
          </w:tcPr>
          <w:p w14:paraId="6159065C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钢木方凳</w:t>
            </w:r>
          </w:p>
        </w:tc>
        <w:tc>
          <w:tcPr>
            <w:tcW w:w="2026" w:type="pct"/>
            <w:vAlign w:val="center"/>
          </w:tcPr>
          <w:p w14:paraId="4118C3F2">
            <w:pPr>
              <w:wordWrap w:val="0"/>
              <w:topLinePunct/>
              <w:adjustRightInd w:val="0"/>
              <w:snapToGrid w:val="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钢木方凳，凳面为E1级三聚氰胺板或多层实木板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做工精细，表面光滑，美观大方，凳腿部件材质为喷塑钢架厚度≧1.0mm，配尼龙方管塞，坚固耐用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颜色：板材为胡桃木色或棕色系；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凳腿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钢架为黑色。</w:t>
            </w:r>
          </w:p>
          <w:p w14:paraId="77E5B46E">
            <w:pPr>
              <w:numPr>
                <w:ilvl w:val="0"/>
                <w:numId w:val="1"/>
              </w:numPr>
              <w:wordWrap w:val="0"/>
              <w:topLinePunct/>
              <w:adjustRightInd w:val="0"/>
              <w:snapToGrid w:val="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尺寸规格：（长≧34cm）×（宽≧24cm）×高42cm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57" w:type="pct"/>
            <w:vAlign w:val="center"/>
          </w:tcPr>
          <w:p w14:paraId="368B00A1">
            <w:pPr>
              <w:wordWrap w:val="0"/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700</w:t>
            </w:r>
          </w:p>
        </w:tc>
        <w:tc>
          <w:tcPr>
            <w:tcW w:w="291" w:type="pct"/>
            <w:vAlign w:val="center"/>
          </w:tcPr>
          <w:p w14:paraId="656227F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个</w:t>
            </w:r>
          </w:p>
        </w:tc>
        <w:tc>
          <w:tcPr>
            <w:tcW w:w="396" w:type="pct"/>
            <w:vAlign w:val="center"/>
          </w:tcPr>
          <w:p w14:paraId="4DF4B06C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14:paraId="461DF4A6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30" w:type="pct"/>
            <w:vMerge w:val="continue"/>
            <w:tcBorders/>
            <w:vAlign w:val="center"/>
          </w:tcPr>
          <w:p w14:paraId="258D5BF6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  <w:tr w14:paraId="3530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726" w:type="pct"/>
            <w:gridSpan w:val="3"/>
            <w:vAlign w:val="center"/>
          </w:tcPr>
          <w:p w14:paraId="5FFB0F9A">
            <w:pPr>
              <w:numPr>
                <w:numId w:val="0"/>
              </w:num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2273" w:type="pct"/>
            <w:gridSpan w:val="5"/>
            <w:vAlign w:val="center"/>
          </w:tcPr>
          <w:p w14:paraId="3687B04B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</w:tbl>
    <w:p w14:paraId="566C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注：以上价格含采购、人工及安装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运输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税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等一切费用。</w:t>
      </w:r>
    </w:p>
    <w:p w14:paraId="3A68760C">
      <w:r>
        <w:rPr>
          <w:rFonts w:hint="eastAsia"/>
        </w:rPr>
        <w:t>联系方式：</w:t>
      </w:r>
    </w:p>
    <w:p w14:paraId="31301B63">
      <w:pPr>
        <w:rPr>
          <w:rFonts w:hint="eastAsia"/>
        </w:rPr>
      </w:pPr>
    </w:p>
    <w:p w14:paraId="50CCEA8D">
      <w:pPr>
        <w:rPr>
          <w:rFonts w:hint="eastAsia"/>
        </w:rPr>
      </w:pPr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B622E"/>
    <w:multiLevelType w:val="singleLevel"/>
    <w:tmpl w:val="A21B62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A296C86"/>
    <w:rsid w:val="0A65179F"/>
    <w:rsid w:val="0C8567E8"/>
    <w:rsid w:val="129E47A6"/>
    <w:rsid w:val="1CD5449C"/>
    <w:rsid w:val="1DB86F7B"/>
    <w:rsid w:val="2D5E3A52"/>
    <w:rsid w:val="30AE6E8E"/>
    <w:rsid w:val="363117AF"/>
    <w:rsid w:val="388D3C93"/>
    <w:rsid w:val="3B6C4AFE"/>
    <w:rsid w:val="3B801766"/>
    <w:rsid w:val="3E1F1A37"/>
    <w:rsid w:val="424F30CA"/>
    <w:rsid w:val="42E559C6"/>
    <w:rsid w:val="4DFF1E22"/>
    <w:rsid w:val="4E88775B"/>
    <w:rsid w:val="55DA564E"/>
    <w:rsid w:val="59FD3F55"/>
    <w:rsid w:val="5A5A46FE"/>
    <w:rsid w:val="5C1538F2"/>
    <w:rsid w:val="5E4609F5"/>
    <w:rsid w:val="6BCF2AE0"/>
    <w:rsid w:val="6E5C4C9A"/>
    <w:rsid w:val="71027E39"/>
    <w:rsid w:val="737D0C93"/>
    <w:rsid w:val="74E43C17"/>
    <w:rsid w:val="76D8485C"/>
    <w:rsid w:val="78C338C8"/>
    <w:rsid w:val="7B4A0FFD"/>
    <w:rsid w:val="7D473206"/>
    <w:rsid w:val="7DB1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1040</Words>
  <Characters>1210</Characters>
  <Lines>1</Lines>
  <Paragraphs>1</Paragraphs>
  <TotalTime>0</TotalTime>
  <ScaleCrop>false</ScaleCrop>
  <LinksUpToDate>false</LinksUpToDate>
  <CharactersWithSpaces>1210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2026-01-09T08:35:19Z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