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01EE">
      <w:pPr>
        <w:rPr>
          <w:rFonts w:hint="eastAsia"/>
        </w:rPr>
      </w:pPr>
    </w:p>
    <w:p w14:paraId="22963D3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芜湖学院2026年高考线上招生宣传服务项目</w:t>
      </w:r>
    </w:p>
    <w:p w14:paraId="17E7387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u w:val="none" w:color="auto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采购合同</w:t>
      </w:r>
    </w:p>
    <w:p w14:paraId="52595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 w:color="auto"/>
        </w:rPr>
      </w:pPr>
    </w:p>
    <w:p w14:paraId="6D70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 w:color="auto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 w:color="auto"/>
        </w:rPr>
        <w:t>甲方</w:t>
      </w:r>
      <w:r>
        <w:rPr>
          <w:rFonts w:hint="eastAsia" w:ascii="宋体" w:hAnsi="宋体" w:eastAsia="宋体" w:cs="宋体"/>
          <w:sz w:val="24"/>
          <w:szCs w:val="24"/>
          <w:u w:val="none" w:color="auto"/>
        </w:rPr>
        <w:t>：</w:t>
      </w:r>
      <w:r>
        <w:rPr>
          <w:rFonts w:hint="eastAsia" w:ascii="宋体" w:hAnsi="宋体" w:cs="宋体"/>
          <w:sz w:val="24"/>
          <w:szCs w:val="24"/>
          <w:u w:val="none" w:color="auto"/>
          <w:lang w:eastAsia="zh-CN"/>
        </w:rPr>
        <w:t>芜湖</w:t>
      </w:r>
      <w:r>
        <w:rPr>
          <w:rFonts w:hint="eastAsia" w:ascii="宋体" w:hAnsi="宋体" w:eastAsia="宋体" w:cs="宋体"/>
          <w:sz w:val="24"/>
          <w:szCs w:val="24"/>
          <w:u w:val="none" w:color="auto"/>
        </w:rPr>
        <w:t>学院</w:t>
      </w:r>
    </w:p>
    <w:p w14:paraId="4F7F0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联系人：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胡一鸣</w:t>
      </w:r>
    </w:p>
    <w:p w14:paraId="04134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电话：13470754908</w:t>
      </w:r>
    </w:p>
    <w:p w14:paraId="22BD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3DA3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乙方：</w:t>
      </w:r>
    </w:p>
    <w:p w14:paraId="00CAE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联系人：</w:t>
      </w:r>
    </w:p>
    <w:p w14:paraId="436F9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电话：</w:t>
      </w:r>
    </w:p>
    <w:p w14:paraId="5A7CE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经双方友好协商，就乙方为甲方提供服务事宜达成如下协议。</w:t>
      </w:r>
    </w:p>
    <w:p w14:paraId="52211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768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第一条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合作内容以及方式</w:t>
      </w:r>
    </w:p>
    <w:p w14:paraId="5B0D7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信息及技术服务：</w:t>
      </w:r>
      <w:r>
        <w:rPr>
          <w:rFonts w:hint="eastAsia" w:ascii="宋体" w:hAnsi="宋体" w:eastAsia="宋体" w:cs="宋体"/>
          <w:sz w:val="24"/>
          <w:szCs w:val="24"/>
        </w:rPr>
        <w:t>甲方向乙方提供信息的具体内容及服务需求，乙方按照该信息</w:t>
      </w:r>
      <w:r>
        <w:rPr>
          <w:rFonts w:hint="eastAsia" w:ascii="宋体" w:hAnsi="宋体" w:cs="宋体"/>
          <w:sz w:val="24"/>
          <w:szCs w:val="24"/>
          <w:lang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及服务需求向甲方提供相应的信息和技术服务。</w:t>
      </w:r>
    </w:p>
    <w:p w14:paraId="7E5BE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1.2具体内容见下表：</w:t>
      </w:r>
    </w:p>
    <w:tbl>
      <w:tblPr>
        <w:tblStyle w:val="5"/>
        <w:tblW w:w="10307" w:type="dxa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9135"/>
      </w:tblGrid>
      <w:tr w14:paraId="68BD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top"/>
          </w:tcPr>
          <w:p w14:paraId="462BA8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1、三网合一</w:t>
            </w:r>
          </w:p>
        </w:tc>
      </w:tr>
      <w:tr w14:paraId="2A45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shd w:val="clear" w:color="auto" w:fill="FFFFFF"/>
            <w:noWrap w:val="0"/>
            <w:vAlign w:val="center"/>
          </w:tcPr>
          <w:p w14:paraId="30C926A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页面管理</w:t>
            </w:r>
          </w:p>
        </w:tc>
        <w:tc>
          <w:tcPr>
            <w:tcW w:w="9135" w:type="dxa"/>
            <w:shd w:val="clear" w:color="auto" w:fill="FFFFFF"/>
            <w:noWrap w:val="0"/>
            <w:vAlign w:val="top"/>
          </w:tcPr>
          <w:p w14:paraId="289572E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页面管理</w:t>
            </w:r>
          </w:p>
          <w:p w14:paraId="7E7C015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1.1系统支持自定义搭建页面，系统提供已合作所有学校的模板案例库，帮助用户快速实现页面搭建。系统提供多个页面类型（首页、列表页、我的）、角色权限（员工、老师、学生、企业、其他）、状态控制（禁用时无法使用该页面），页面支持新建、编辑、删除、复制、设为首页。</w:t>
            </w:r>
          </w:p>
          <w:p w14:paraId="3B4DC18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1.2页面搭建提供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丰富组件，轮播图、图文导航、文章栏目、图文视频等，支持快速搭建页面。</w:t>
            </w:r>
          </w:p>
          <w:p w14:paraId="1A390F5B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2.插件管理</w:t>
            </w:r>
          </w:p>
          <w:p w14:paraId="45608E8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系统提供插件管理功能，方便页面搭建，插件支持多种类型（招生、就业、通用、个人、新生、校友），支持多种适用身份（不限、老师），支持在线预览功能，支持自定义开通插件。</w:t>
            </w:r>
          </w:p>
          <w:p w14:paraId="4D77DA47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3.小程序管理</w:t>
            </w:r>
          </w:p>
          <w:p w14:paraId="78EFAA4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小程序管理功能，支持新建小程序相关信息（小程序名称、主体名称、学校名称、微信APPID、微信secret、就业咨询回复模板、就业咨询发送模板、是否发送投递简历短信、是否发送微信消息、是否发送短信、是否关联表单、表单名称、表单链接），支持修改，支持删除，支持关联配置（新生大数据看板页面）。</w:t>
            </w:r>
          </w:p>
        </w:tc>
      </w:tr>
      <w:tr w14:paraId="589B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2770121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内容管理</w:t>
            </w:r>
          </w:p>
        </w:tc>
        <w:tc>
          <w:tcPr>
            <w:tcW w:w="9135" w:type="dxa"/>
            <w:noWrap w:val="0"/>
            <w:vAlign w:val="top"/>
          </w:tcPr>
          <w:p w14:paraId="1A04F06F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1.图文视频</w:t>
            </w:r>
          </w:p>
          <w:p w14:paraId="0B07D25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1.1系统提供图文视频管理功能，方便对文章栏目进行展示。支持新建文章栏目，支持文章栏目的增删改查操作，文章栏目支持新建多级别，方便文章栏目归类。支持根据文章栏目新建文章（标题、文章类型（文章、视频、图片、外链、PDF）、栏目、发布时间、排序、封面、置顶、显示渠道、附件等），提供文章阅读量汇总功能，文章支持栏目迁移，支持在线预览功能，支持修改、删除、上架、下架，下架后默认进入草稿箱内，通过草稿箱找回重新上架。</w:t>
            </w:r>
          </w:p>
          <w:p w14:paraId="010098C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1.2系统提供富文本编辑器，支持设置文章字体、标题、字号、行高、清除格式、粗体、斜体、下划线、删除线、文字颜色、背景色、缩进、对齐、上传图片、上传视频、插入链接、插入表格等，复制文章时会保存原文章字体、格式等。支持展示平台的相关配置（是否允许分享、是否允许点赞、是否允许收藏、是否允许评论）。</w:t>
            </w:r>
          </w:p>
          <w:p w14:paraId="338FFD7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2.文章栏目</w:t>
            </w:r>
          </w:p>
          <w:p w14:paraId="4DF2C335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文章栏目管理功能，支持针对不用文章类型（文章、视频、图片、外链、PDF）进行管理，点击对应类型，显示对应类型下的所有文章（置顶、名称、栏目、类型、阅读量、创建时间、排序、是否上架），支持根据栏目筛选，支持模糊搜索，支持新建、删除和修改（单删、批量删除），支持对文章进行下架，支持文章置顶功能。</w:t>
            </w:r>
          </w:p>
          <w:p w14:paraId="4BB3FB8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3.学校概况</w:t>
            </w:r>
          </w:p>
          <w:p w14:paraId="2F95623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3.1系统提供学校简介管理功能，支持填写学校的基本信息（学校名称、省市区、详细地址、固定电话、学校官网、学校邮箱、邮政编码、学校logo和学校介绍），方便对外展示，支持二次更新，更新后以最新内容进行展示。</w:t>
            </w:r>
          </w:p>
          <w:p w14:paraId="7646090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3.2支持学校场馆管理功能，学校场馆支持新建校区，根据校区建立相关场所，打通来校预约的场所预约。</w:t>
            </w:r>
          </w:p>
          <w:p w14:paraId="722F488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4.院系专业</w:t>
            </w:r>
          </w:p>
          <w:p w14:paraId="2724690B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4.1系统提供院系管理功能，院系管理支持新建校区，每个校区下支持新建学院（院系介绍、宣传视频、专业列表、历年分数、招生计划），新建学院时提供word文档内容识别功能，支持在线预览，支持展示平台相关配置（主标题、副标题、专业数量、展示历年数据）。</w:t>
            </w:r>
          </w:p>
          <w:p w14:paraId="04C3DB9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4.2系统提供招生大类管理，招生大类提供大类管理分类（新建、导入），大类管理下支持新建/导入数据，支持修改和删除数据（省份、年份、招生类型、招生专业（类）、批次、科类、选科、计划数、最低分、最高分、平均分、录取数、状态），提供招生类型和历年数据配置，导入记录均支持留存，系统会记录导入记录的生成时间、操作人员和状态，方便对数据进行回溯。</w:t>
            </w:r>
          </w:p>
          <w:p w14:paraId="5A63D88B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4.3系统提供招生管理，专业管理打通院校与专业的互动，支持院校的增删改查操作，对应专业下支持新建专业（院系、招生大类、专业名称、专业别名、专业代码、学制、学历、专业介绍（支持word文档内容识别上传）、排序、报名费、跳转外部链接、专业网址、容量、视频、附件、封面等），专业支持增删改查操作，提供学制管理功能，根据学制实现层次管理，支持添加专业负责人，支持排序。</w:t>
            </w:r>
          </w:p>
          <w:p w14:paraId="20228A1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4.4系统提供招生专题管理，招生专题支持新建、修改和删除，显示名称、专业、栏目和状态。</w:t>
            </w:r>
          </w:p>
          <w:p w14:paraId="5C95ABC5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5.常见问题</w:t>
            </w:r>
          </w:p>
          <w:p w14:paraId="4807B7C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常见问题管理，支持对常见问题进行分类，对应问题类型支持新建/导入常见问题（问题类型、问题、机器人答案、状态、排序等），支持增删改查操作，导入记录支持留存，系统会记录导入记录的生成时间、操作人员和状态，方便对数据进行回溯。</w:t>
            </w:r>
          </w:p>
          <w:p w14:paraId="237DBE9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6.人物风采</w:t>
            </w:r>
          </w:p>
          <w:p w14:paraId="00EDDC6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系统提供人物风采管理，支持对人物类型进行管理，对应类型下支持新建人物（名称、风采类型、职务、头像、简介、内容、排序、状态等），支持人物数据的增删改查操作。</w:t>
            </w:r>
          </w:p>
        </w:tc>
      </w:tr>
      <w:tr w14:paraId="0B16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4140E10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问卷管理</w:t>
            </w:r>
          </w:p>
        </w:tc>
        <w:tc>
          <w:tcPr>
            <w:tcW w:w="9135" w:type="dxa"/>
            <w:noWrap w:val="0"/>
            <w:vAlign w:val="top"/>
          </w:tcPr>
          <w:p w14:paraId="4DE8542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1.问卷配置</w:t>
            </w:r>
          </w:p>
          <w:p w14:paraId="367C373A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1.1系统提供问卷管理功能，支持新建问卷调查，提供三种问卷生成方式（word导入、excel导入、自定义创建），问卷包含个人信息（姓名、性别、手机、年龄、地址、身份证识别、考生号、考生密码、身份证件号、验证码、控件组、省市区学校）、试卷字段（单选题、多选题、图片单选、图片多选、下拉选择、院系专业、下拉多选、矩阵组件）、样式字段（标题）、通用字段（字符、文本、编辑器、数字、日期、时间、日期时间、日期时间区间、列表、列表（多选）、图片、图片（多选）、文件、文件（多选）、开关、复选、单选、城市地区、字典、字典（多选）、数组、自定义、签名、监护人、控件组、多级选择、区间）。</w:t>
            </w:r>
          </w:p>
          <w:p w14:paraId="4C95E17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1.2支持对组件进行修改，选择类支持选择项最多最少项的设置，支持设置组件字段的顺序，支持复制组件，支持删除组件，支持设置组件提示语，支持设置组件是否必填和只读，支持设置验证规则（必须、数字、字母、日期、时间、邮箱、网址、QQ号、身份证、座机电话、手机号、邮编、中文、用户名、密码）。</w:t>
            </w:r>
          </w:p>
          <w:p w14:paraId="422473CF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1.3支持问卷显示形式的配置，包含表单描述、默认图片样式、页面背景（背景设置（底色/图片）、内容底色）、按钮样式（按钮背景、文字颜色、字体大小、是否加粗、按钮文字、按钮高度）、页眉（页面效果（版心/通屏）、页眉展示（展示、隐藏））、页面字体-题目标题/内容颜色（字体大小、是否加粗、文字颜色、内容颜色）、页面字体-表单标题（对齐方式、字体大小、是否加粗、文字颜色）、题目标题（输入框边框、标题对齐方式、字体大小、内边距、文字颜色、标题状态）、弹框设置（展示区间（引导页前/第一页前）、展示时间、边距、背景颜色、按钮颜色、展示类（文字、图片、文字加图片）、关闭按钮）、用户协议（状态、内容、详情）。</w:t>
            </w:r>
          </w:p>
          <w:p w14:paraId="14FD7B1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1.4系统提供问卷调查的封面配置，在线展示问卷封面搭建效果，提供封面模板和自定义上传封面，支持封面背景颜色配置，支持封面标题颜色配置，支持设置封面标题（文字、字体、颜色、加粗、倾斜、下划线），支持说明文字（文字、字体、字体颜色），支持设置开启方式（按钮式、滑动式），按钮文字（文字、文字颜色）。系统支持两种分享方式（链接、二维码）。</w:t>
            </w:r>
          </w:p>
          <w:p w14:paraId="167FF5D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2.规则设置</w:t>
            </w:r>
          </w:p>
          <w:p w14:paraId="4DA5E8D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2.1系统提供规则配置功能，字段之间可相互依赖，支持填写者在选择某选项后，戳发显示位于该题目后的其他题目。</w:t>
            </w:r>
          </w:p>
          <w:p w14:paraId="03E3942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2.2系统提供提交问卷时的基础设置功能，包含问卷配置（设置问卷是否登录、是否需要水印、设置问卷开始、结束时间、设置问卷填写时间、提交前提示信息、提示文字、问卷未开始提示文字）、问卷使用配置（是否允许临时保存、是否允许多次修改/提交）、问卷结束配置（问卷已结束提示文字、提示文字大小、提示文字颜色、完成问卷后的回跳地址、背景图，支持答题后的按钮跳转（按钮文字、跳转地址、按钮位置、按钮宽高）、生成二维码（宽高、坐标位置））。</w:t>
            </w:r>
          </w:p>
          <w:p w14:paraId="70663A4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3.数据管理</w:t>
            </w:r>
          </w:p>
          <w:p w14:paraId="53A9AA5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问卷的数据管理功能，显示问卷设置的所有字段信息，支持数据的导入导出（全部数据、图片、身份证）功能，导出记录支持留存，系统会记录导出记录的生成时间、操作人员和状态，方便对数据进行回溯。</w:t>
            </w:r>
          </w:p>
        </w:tc>
      </w:tr>
      <w:tr w14:paraId="333B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412A62A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招生管理</w:t>
            </w:r>
          </w:p>
        </w:tc>
        <w:tc>
          <w:tcPr>
            <w:tcW w:w="9135" w:type="dxa"/>
            <w:noWrap w:val="0"/>
            <w:vAlign w:val="top"/>
          </w:tcPr>
          <w:p w14:paraId="4F48B1C7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1.招生计划</w:t>
            </w:r>
          </w:p>
          <w:p w14:paraId="775CA732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1.1系统提供招生计划管理功能，支持创建多个招生计划类型，根据对应的招生类型批量导入招生计划，支持根据自定义excel表格显示数据，表头和excel表头保持一致，根据表头字段自定义设置筛选项。</w:t>
            </w:r>
          </w:p>
          <w:p w14:paraId="0E12BF0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1.2导入记录支持留存，系统会记录导入记录的生成时间、操作人员和状态，方便对数据进行回溯。支持数据导入、追加导入和覆盖导入，导入数据支持预处理，方便确认数据源和导入数据是否一致。</w:t>
            </w:r>
          </w:p>
          <w:p w14:paraId="38B0F11F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2.历年分数</w:t>
            </w:r>
          </w:p>
          <w:p w14:paraId="5FC9E6E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2.1系统提供历年数据管理功能，支持创建多个类型，根据对应的招生类型批量导入历年分数，支持根据自定义excel表格显示数据，表头和excel表头保持一致，根据表头字段自定义设置筛选项。</w:t>
            </w:r>
          </w:p>
          <w:p w14:paraId="12AB15A2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2.2导入记录支持留存，系统会记录导入记录的生成时间、操作人员和状态，方便对数据进行回溯。支持数据导入、追加导入和覆盖导入，导入数据支持预处理，方便确认数据源和导入数据是否一致。</w:t>
            </w:r>
          </w:p>
          <w:p w14:paraId="3626968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3.招生进程</w:t>
            </w:r>
          </w:p>
          <w:p w14:paraId="5039D50A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系统提供招生进程管理功能，支持创建多个进程类型，根据对应进行类型新建招生进程，显示名称、进程时间、文章、描述、排序，支持增删改查操作。</w:t>
            </w:r>
          </w:p>
          <w:p w14:paraId="16377F4A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4.录取进程</w:t>
            </w:r>
          </w:p>
          <w:p w14:paraId="4A024C2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录取进程管理功能，支持按年份初始化录取进程，包含全国所有省份，支持新增多个批次，提供多个初始化状态（录取未开始、录取阅档中、网上可查阅、通知书寄出），支持单条数据的修改和删除功能，提供数据清空功能。</w:t>
            </w:r>
          </w:p>
          <w:p w14:paraId="5FAEFE8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5.信息查询</w:t>
            </w:r>
          </w:p>
          <w:p w14:paraId="74446AA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5.1系统提供模板库管理功能，模板图支持预览，支持增删改查操作。支持创建多个查询类型，类型包含标题、封面、样式类型（文本样式、定位样式）、模板图片、查询时间、关联进程、点赞按钮、分享按钮、电子档录取、电子档模板图、提示、未查询到提示、喜报模板。</w:t>
            </w:r>
          </w:p>
          <w:p w14:paraId="314D3FA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5.2对应类型下支持新建单条数据、批量添加数据和导入数据，导入数据支持三种形式（数据导入、追加导入、覆盖追加），导入记录支持留存，系统会记录导入记录的生成时间、操作人员和状态，方便对数据进行回溯。</w:t>
            </w:r>
          </w:p>
          <w:p w14:paraId="4A60769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5.3支持根据自定义excel表格显示数据，表头和excel表头保持一致，根据表头字段自定义设置筛选项，导入数据支持预处理，方便确认数据源和导入数据是否一致。导入数据可修改和删除，支持数据导出，导出数据提供刷新按钮，方便直接在导出页面查看导出状态，显示导出数据的名称、生成时间、操作人员、状态。</w:t>
            </w:r>
          </w:p>
          <w:p w14:paraId="62E0889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5.4系统支持样式设置（查询页面、电子档录取），提供样式库，方便用户直接引用，配置页面可视化，所见即所得，可自主设置变量和文本，提供富文本编辑器，字号、字体、字号、加粗等均有。支持在线预览功能，提供多种查询方式（链接、二维码），核验无误后即可发布。</w:t>
            </w:r>
          </w:p>
        </w:tc>
      </w:tr>
      <w:tr w14:paraId="629B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62D0D9EA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数据中心</w:t>
            </w:r>
          </w:p>
        </w:tc>
        <w:tc>
          <w:tcPr>
            <w:tcW w:w="9135" w:type="dxa"/>
            <w:noWrap w:val="0"/>
            <w:vAlign w:val="top"/>
          </w:tcPr>
          <w:p w14:paraId="1BD71B1B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使用日志</w:t>
            </w:r>
          </w:p>
          <w:p w14:paraId="69CE62D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1.1系统提供使用日志数据概览功能，采用条形统计图进行展示，数据支持互动，光标移至目标区域显示数据详情，支持放大缩小功能，光标移至目标区域滑动鼠标可进行放大和缩小。</w:t>
            </w:r>
          </w:p>
          <w:p w14:paraId="082BB7F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1.2支持按时间段查看数据，显示总访问量、总访问人数、当前访问量、当前访问人数，数据支持按不用板块（首页、用户中心、面试舱、招生信息、岗位、校友会、招生行程、招生进程、录取查询、双选会、学院、专业、宣讲会、文章）展示。</w:t>
            </w:r>
          </w:p>
          <w:p w14:paraId="18C2DCE2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页面分析</w:t>
            </w:r>
          </w:p>
          <w:p w14:paraId="767DA5E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支持按时间段查看数据，采用条形统计图各页面访问人数，数据支持互动，光标移至目标区域显示数据详情，支持放大缩小功能，光标移至目标区域滑动鼠标可进行放大和缩小，统计图支持下载功能。显示各页面的访问次数、访问人数、均次停留时长（s）、跳出率。</w:t>
            </w:r>
          </w:p>
          <w:p w14:paraId="4188EC0F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用户画像</w:t>
            </w:r>
          </w:p>
          <w:p w14:paraId="58B572B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支持根据不用类型的用户（活跃用户、新增用户）、不同时间段（近1天、近7天、近30天）进行统计，统计包含省份分布、城市分布、性别分布、平台分布、手机终端分布、年龄分布等，显示用户数及占比，采用圆形统计图进行展示，数据支持互动，光标移至目标区域显示数据详情。</w:t>
            </w:r>
          </w:p>
          <w:p w14:paraId="461D7BF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流量总览</w:t>
            </w:r>
          </w:p>
          <w:p w14:paraId="097897C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系统提供流量趋势和流量分布统计，用户可通过不同时间段进行筛选（最近7天、最近30天、不限天数、自定义天数），采用折线统计图进行展示，显示各渠道的访客数、访客占比、浏览量（pv）、浏览占比。</w:t>
            </w:r>
          </w:p>
          <w:p w14:paraId="376F759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5.数据报告</w:t>
            </w:r>
          </w:p>
          <w:p w14:paraId="09EE752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5.1系统提供数据报告功能，用户可自定义上传封面，设置时间段显示数据报告，支持生成pdf和word。</w:t>
            </w:r>
          </w:p>
          <w:p w14:paraId="4A303F9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5.2系统提供目录大纲，鼠标点击后跳转至目标区域，方便查看对应数据，报告包含数据总体概览、用户画像分析（省份分布、城市总分布、省内城市分布、省外城市分布、性别分布、平台分布、手机终端分布、年龄分布）、用户行为分析。</w:t>
            </w:r>
          </w:p>
          <w:p w14:paraId="3D8DB42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5.3数据总体概览采用折线统计图展示月访问趋势和天访问趋势，条形统计图分析用户访问各模块访问人数和次数。用户画像分析采用圆形统计图和统计表显示用户数及占比。用户行为分析采用条形统计图和表格统计图，显示各页面的访问次数、访问人数、均次停留（秒）、跳出率。</w:t>
            </w:r>
          </w:p>
        </w:tc>
      </w:tr>
      <w:tr w14:paraId="76AB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060245A5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系统管理</w:t>
            </w:r>
          </w:p>
        </w:tc>
        <w:tc>
          <w:tcPr>
            <w:tcW w:w="9135" w:type="dxa"/>
            <w:noWrap w:val="0"/>
            <w:vAlign w:val="top"/>
          </w:tcPr>
          <w:p w14:paraId="1E3C177A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角色管理</w:t>
            </w:r>
          </w:p>
          <w:p w14:paraId="5FD7382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管理系统用户信息，支持按角色对用户进行分类管理，学校可自定义角色，并且根据实际情况赋予该角色一定权限，通过角色权限的赋予，实现用户权限的快速分配。</w:t>
            </w:r>
          </w:p>
          <w:p w14:paraId="6AE8662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人员管理</w:t>
            </w:r>
          </w:p>
          <w:p w14:paraId="0894A135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管理系统用户信息，用户关联角色，通过角色权限的赋予，实现用户权限的配置。支持在丢失密码的情况下，可以通过管理端初始化用户密码。</w:t>
            </w:r>
          </w:p>
        </w:tc>
      </w:tr>
      <w:tr w14:paraId="7691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center"/>
          </w:tcPr>
          <w:p w14:paraId="5A32AD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2、视频号直播</w:t>
            </w:r>
          </w:p>
        </w:tc>
      </w:tr>
      <w:tr w14:paraId="1734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5E79D24B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物料设计支持</w:t>
            </w:r>
          </w:p>
        </w:tc>
        <w:tc>
          <w:tcPr>
            <w:tcW w:w="9135" w:type="dxa"/>
            <w:noWrap w:val="0"/>
            <w:vAlign w:val="top"/>
          </w:tcPr>
          <w:p w14:paraId="17856BD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提供专业且富有吸引力的直播海报等物料设计服务，包括精心打造的直播背景、系列直播宣传海报等，为直播营造良好视觉氛围。(需提供三个以上为不同学校设计的物料证明材料)</w:t>
            </w:r>
          </w:p>
        </w:tc>
      </w:tr>
      <w:tr w14:paraId="73F1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68A1C06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全年不少于10场直播活动推广</w:t>
            </w:r>
          </w:p>
        </w:tc>
        <w:tc>
          <w:tcPr>
            <w:tcW w:w="9135" w:type="dxa"/>
            <w:noWrap w:val="0"/>
            <w:vAlign w:val="top"/>
          </w:tcPr>
          <w:p w14:paraId="05706D0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针对直播主题、直播流程以及定向宣传做好策划服务。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全程运营服务覆盖：直播前，完成精美海报设计、合理直播布景规划以及全面设备调试；直播中，进行专业直播间运营，积极互动运营，维持直播间活跃度与秩序；直播后，及时进行视频剪辑、切片处理，挖掘并制造宣传热点视频，延长直播影响力。（需提供三个以上为不同学校策划的直播活动证明材料）</w:t>
            </w:r>
          </w:p>
        </w:tc>
      </w:tr>
      <w:tr w14:paraId="4B7D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0169F645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定制服务</w:t>
            </w:r>
          </w:p>
        </w:tc>
        <w:tc>
          <w:tcPr>
            <w:tcW w:w="9135" w:type="dxa"/>
            <w:noWrap w:val="0"/>
            <w:vAlign w:val="top"/>
          </w:tcPr>
          <w:p w14:paraId="504174A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定制学校专属直播运营方案，协助高校搭建专业直播团队。同时，全方位支持多种直播场景，如招办老师权威讲政策、专业教师深度讲专业、校领导制造热点话题、学长学姐生动讲校园生活等，满足高校招生直播的多元需求。</w:t>
            </w:r>
          </w:p>
        </w:tc>
      </w:tr>
      <w:tr w14:paraId="093B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center"/>
          </w:tcPr>
          <w:p w14:paraId="49FA59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3、抖音、视频号内容运营</w:t>
            </w:r>
          </w:p>
        </w:tc>
      </w:tr>
      <w:tr w14:paraId="480D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54D3B05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抖音、视频号创意设计</w:t>
            </w:r>
          </w:p>
        </w:tc>
        <w:tc>
          <w:tcPr>
            <w:tcW w:w="9135" w:type="dxa"/>
            <w:noWrap w:val="0"/>
            <w:vAlign w:val="top"/>
          </w:tcPr>
          <w:p w14:paraId="3E049BA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根据学校抖音、视频号内容发布需求，围绕视频主题策划、脚本设计、文案创作、视频剪辑、后期加工、视频配音、音乐字幕等内容，提供短视频创意设计服务。内容包括视频主题方向梳理、脚本框架设计、画面内容编排、文字内容设计、剪辑节奏规划、后期包装形式、配音配乐方式及字幕呈现形式等。</w:t>
            </w:r>
          </w:p>
        </w:tc>
      </w:tr>
      <w:tr w14:paraId="1DF1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6303280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抖音、视频号内容排版</w:t>
            </w:r>
          </w:p>
        </w:tc>
        <w:tc>
          <w:tcPr>
            <w:tcW w:w="9135" w:type="dxa"/>
            <w:noWrap w:val="0"/>
            <w:vAlign w:val="top"/>
          </w:tcPr>
          <w:p w14:paraId="181832DE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根据学校提供的图片、视频、文字等基础素材内容，进行短视频内容排版设计。内容包括素材内容梳理、视频结构排布、画面顺序设计、文字信息排版、字幕位置规划、封面版式设计、重点内容呈现方式及整体视觉排版等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0292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415FFC2E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原创文案设计</w:t>
            </w:r>
          </w:p>
        </w:tc>
        <w:tc>
          <w:tcPr>
            <w:tcW w:w="9135" w:type="dxa"/>
            <w:noWrap w:val="0"/>
            <w:vAlign w:val="top"/>
          </w:tcPr>
          <w:p w14:paraId="75FB2BC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根据学校短视频内容及宣传需求，提供原创文案设计服务。内容包括视频标题设计、发布文案编辑、画面文字设计、字幕文案设计、话题文字设计、文案排版设计等。原创文案设计思路共20条。</w:t>
            </w:r>
          </w:p>
        </w:tc>
      </w:tr>
      <w:tr w14:paraId="5EE4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0708B4C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抖音视频内容推流</w:t>
            </w:r>
          </w:p>
        </w:tc>
        <w:tc>
          <w:tcPr>
            <w:tcW w:w="9135" w:type="dxa"/>
            <w:noWrap w:val="0"/>
            <w:vAlign w:val="top"/>
          </w:tcPr>
          <w:p w14:paraId="7E9C2D9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（1）总曝光量：累计投流曝光量≥50万次，曝光达成率≥95%（实际曝光量/计划曝光量）；</w:t>
            </w:r>
          </w:p>
          <w:p w14:paraId="05C6C39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（2）无连续3条投流内容曝光量低于1000次，避免低效投放。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（3）服务商需按以下要求设置定向，确保曝光精准触达报考相关人群，无效曝光占比≤15%：</w:t>
            </w:r>
          </w:p>
          <w:p w14:paraId="4DE944D6"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left="0" w:leftChars="0" w:firstLine="420" w:firstLineChars="20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地区定向：可按高校招生覆盖区域（如特定省份、地市）精准设置，优先触达招生重点区域；</w:t>
            </w:r>
          </w:p>
          <w:p w14:paraId="5DAA0C8B"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left="0" w:leftChars="0" w:firstLine="40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年龄定向：核心定向17-22岁（高考考生及家长群体），可根据需求微调年龄范围；</w:t>
            </w:r>
          </w:p>
          <w:p w14:paraId="7DA2A9F9"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left="0" w:leftChars="0" w:firstLine="40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 xml:space="preserve"> 性别定向：无强制限制，可根据高校专业特点（如特色专业性别倾向）灵活调整；</w:t>
            </w:r>
          </w:p>
          <w:p w14:paraId="263B76CE"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left="0" w:leftChars="0" w:firstLine="40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关键词定向：需包含报考相关核心关键词（如“高考报考”“志愿填报”“高校招生”“安徽省份高考”“专科/本科报考”等），关键词贴合高校招生场景，确保定向精准。</w:t>
            </w:r>
          </w:p>
        </w:tc>
      </w:tr>
      <w:tr w14:paraId="39C2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center"/>
          </w:tcPr>
          <w:p w14:paraId="036B9F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4、AI搜索词条优化</w:t>
            </w:r>
          </w:p>
        </w:tc>
      </w:tr>
      <w:tr w14:paraId="3C5A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09EDFD5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全域AI平台覆盖</w:t>
            </w:r>
          </w:p>
        </w:tc>
        <w:tc>
          <w:tcPr>
            <w:tcW w:w="9135" w:type="dxa"/>
            <w:noWrap w:val="0"/>
            <w:vAlign w:val="top"/>
          </w:tcPr>
          <w:p w14:paraId="7B6AED5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打通全主流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AI搜索引擎、AI问答平台的词条优化链路，实现全场景AI搜索生态的词条曝光、收录与排名覆盖，最大化品牌/业务在AI搜索端的全域流量触达。</w:t>
            </w:r>
          </w:p>
        </w:tc>
      </w:tr>
      <w:tr w14:paraId="2C6F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6271B76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专属AI知识构建</w:t>
            </w:r>
          </w:p>
        </w:tc>
        <w:tc>
          <w:tcPr>
            <w:tcW w:w="9135" w:type="dxa"/>
            <w:noWrap w:val="0"/>
            <w:vAlign w:val="top"/>
          </w:tcPr>
          <w:p w14:paraId="55321CA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基于品牌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/业务核心信息、产品资料、品牌背书等专属数据，搭建AI搜索可精准识别、优先调用的专属知识体系，确保AI搜索输出的词条内容高度贴合品牌预期，规避信息偏差，强化词条权威性。</w:t>
            </w:r>
          </w:p>
        </w:tc>
      </w:tr>
      <w:tr w14:paraId="2B69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189CD20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定制AI智能拓词</w:t>
            </w:r>
          </w:p>
        </w:tc>
        <w:tc>
          <w:tcPr>
            <w:tcW w:w="9135" w:type="dxa"/>
            <w:noWrap w:val="0"/>
            <w:vAlign w:val="top"/>
          </w:tcPr>
          <w:p w14:paraId="38116A0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依托大模型算法，结合行业特性、用户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AI搜索行为、竞品词库，定制化挖掘、拓展高流量、高转化、低竞争的精准搜索词条，搭建全维度关键词矩阵，抢占更多AI搜索流量入口。</w:t>
            </w:r>
          </w:p>
        </w:tc>
      </w:tr>
      <w:tr w14:paraId="1F8E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2D06122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AI内容创作</w:t>
            </w:r>
          </w:p>
        </w:tc>
        <w:tc>
          <w:tcPr>
            <w:tcW w:w="9135" w:type="dxa"/>
            <w:noWrap w:val="0"/>
            <w:vAlign w:val="top"/>
          </w:tcPr>
          <w:p w14:paraId="4D27042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基于优化目标词条，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AI一键生成符合AI搜索引擎收录规则、高匹配度、高原创性的优质内容，覆盖问答、软文、科普、新闻等多体裁，为词条排名优化提供充足的合规内容供给。</w:t>
            </w:r>
          </w:p>
        </w:tc>
      </w:tr>
      <w:tr w14:paraId="7544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239D480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AI发布-新闻媒体</w:t>
            </w:r>
          </w:p>
        </w:tc>
        <w:tc>
          <w:tcPr>
            <w:tcW w:w="9135" w:type="dxa"/>
            <w:noWrap w:val="0"/>
            <w:vAlign w:val="top"/>
          </w:tcPr>
          <w:p w14:paraId="6A147AE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AI驱动一站式批量内容发布，可一键投放至正规新闻媒体渠道，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全年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支持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000条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文章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发布，通过权威媒体背书快速提升目标词条的搜索权重与排名公信力。</w:t>
            </w:r>
          </w:p>
        </w:tc>
      </w:tr>
      <w:tr w14:paraId="0807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3B58DFC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高权重自媒体&amp;B2B</w:t>
            </w:r>
          </w:p>
        </w:tc>
        <w:tc>
          <w:tcPr>
            <w:tcW w:w="9135" w:type="dxa"/>
            <w:noWrap w:val="0"/>
            <w:vAlign w:val="top"/>
          </w:tcPr>
          <w:p w14:paraId="14EC8EA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定向对接全网高权重自媒体平台、垂直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B2B渠道，支持单次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36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00条内容批量同步发布，快速铺量占领长尾词条搜索入口，持续强化目标词条的搜索权重与全域曝光量。</w:t>
            </w:r>
          </w:p>
        </w:tc>
      </w:tr>
      <w:tr w14:paraId="02BE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17AE7FA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新闻媒体</w:t>
            </w:r>
          </w:p>
        </w:tc>
        <w:tc>
          <w:tcPr>
            <w:tcW w:w="9135" w:type="dxa"/>
            <w:noWrap w:val="0"/>
            <w:vAlign w:val="top"/>
          </w:tcPr>
          <w:p w14:paraId="4C7C862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精选全国主流门户、行业垂直新闻媒体、地方官媒等正规媒体资源，提供定制化新闻投放与深度媒体背书服务，进一步夯实词条权威度，拉升核心词条在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AI搜索与传统搜索引擎中的排名优先级。</w:t>
            </w:r>
          </w:p>
        </w:tc>
      </w:tr>
      <w:tr w14:paraId="44DF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center"/>
          </w:tcPr>
          <w:p w14:paraId="2365F1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5、新生大数据报告</w:t>
            </w:r>
          </w:p>
        </w:tc>
      </w:tr>
      <w:tr w14:paraId="5F05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751C04E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新生全景数据可视化</w:t>
            </w:r>
          </w:p>
        </w:tc>
        <w:tc>
          <w:tcPr>
            <w:tcW w:w="9135" w:type="dxa"/>
            <w:noWrap w:val="0"/>
            <w:vAlign w:val="center"/>
          </w:tcPr>
          <w:p w14:paraId="6DF4930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围绕2026级新生，开展多维度全景数据可视化解析，核心解析维度包括：生源地分布（标注核心与潜力生源区域）、男女比例（含各专业细分）、民族构成、年龄分布（适配17-22岁宣传定向）、星座生肖（增添趣味传播点）、兴趣爱好（挖掘热门方向），全方位洞察新生群体特征。</w:t>
            </w:r>
          </w:p>
        </w:tc>
      </w:tr>
      <w:tr w14:paraId="03DE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1DACE19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制作需求</w:t>
            </w:r>
          </w:p>
        </w:tc>
        <w:tc>
          <w:tcPr>
            <w:tcW w:w="9135" w:type="dxa"/>
            <w:noWrap w:val="0"/>
            <w:vAlign w:val="center"/>
          </w:tcPr>
          <w:p w14:paraId="00E75162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可手绘、插画、专属IP生成新生大数据海报，为我校提供多元创意模板</w:t>
            </w:r>
          </w:p>
          <w:p w14:paraId="2E0D2232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结合新生大数据亮点，提供多元化创意海报设计及模板服务。涵盖手绘、插画多种风格，融入校园元素与新生数据，打造兼具专业性与趣味性的视觉素材；设计高校专属新生IP，强化品牌辨识度；提供多元创意模板，可灵活调整内容与版式，适配多场景宣传使用。</w:t>
            </w:r>
          </w:p>
        </w:tc>
      </w:tr>
      <w:tr w14:paraId="22DB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610CA4E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动态H5解锁多场景应用</w:t>
            </w:r>
          </w:p>
        </w:tc>
        <w:tc>
          <w:tcPr>
            <w:tcW w:w="9135" w:type="dxa"/>
            <w:noWrap w:val="0"/>
            <w:vAlign w:val="center"/>
          </w:tcPr>
          <w:p w14:paraId="5FF1D9D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开发新生大数据专属动态H5，整合数据可视化、创意海报元素，设计互动解锁玩法。适配抖音投流落地页、公众号推送、新生报到引导等多场景，加载流畅、操作便捷，支持数据更新与模板调整，提升宣传传播效率与用户体验。</w:t>
            </w:r>
          </w:p>
        </w:tc>
      </w:tr>
      <w:tr w14:paraId="74CD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center"/>
          </w:tcPr>
          <w:p w14:paraId="53EE63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6、自有平台广告投放服务</w:t>
            </w:r>
          </w:p>
        </w:tc>
      </w:tr>
      <w:tr w14:paraId="7CE3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738AE93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开屏广告投放</w:t>
            </w:r>
          </w:p>
        </w:tc>
        <w:tc>
          <w:tcPr>
            <w:tcW w:w="9135" w:type="dxa"/>
            <w:noWrap w:val="0"/>
            <w:vAlign w:val="center"/>
          </w:tcPr>
          <w:p w14:paraId="57058DEE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（1）展示形式：支持静态图文、动态海报、短视频，全屏沉浸式展示，配备跳过功能；</w:t>
            </w:r>
          </w:p>
          <w:p w14:paraId="1967578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（2）展示时长：3-5秒，支持自定义时长调整；</w:t>
            </w:r>
          </w:p>
          <w:p w14:paraId="367F6112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（3）跳转能力：支持私域社群、活动页等多链路无延迟跳转；</w:t>
            </w:r>
          </w:p>
        </w:tc>
      </w:tr>
      <w:tr w14:paraId="35DB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0D3A8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首页Banner广告投放</w:t>
            </w:r>
          </w:p>
        </w:tc>
        <w:tc>
          <w:tcPr>
            <w:tcW w:w="9135" w:type="dxa"/>
            <w:noWrap w:val="0"/>
            <w:vAlign w:val="center"/>
          </w:tcPr>
          <w:p w14:paraId="2A2A4D8E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（1）展示形式：原生沉浸式展示，支持小图、大图、组图、短视频多样式；</w:t>
            </w:r>
          </w:p>
          <w:p w14:paraId="42A23A0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（2）转化链路：支持表单收集、私域加粉、活动报名、权益领取等多种转化形式；</w:t>
            </w:r>
          </w:p>
          <w:p w14:paraId="4DE9915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（3）效果指标：原生内容适配度100%，用户互动率优于常规投放标准。</w:t>
            </w:r>
          </w:p>
        </w:tc>
      </w:tr>
      <w:tr w14:paraId="1B62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070210A7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信息流广告投放</w:t>
            </w:r>
          </w:p>
        </w:tc>
        <w:tc>
          <w:tcPr>
            <w:tcW w:w="9135" w:type="dxa"/>
            <w:noWrap w:val="0"/>
            <w:vAlign w:val="center"/>
          </w:tcPr>
          <w:p w14:paraId="4ACBB2E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（1）展示形式：原生沉浸式展示，支持小图、大图、组图、短视频多样式；</w:t>
            </w:r>
          </w:p>
          <w:p w14:paraId="7027286F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（2）转化链路：支持表单收集、私域加粉、活动报名、权益领取等多种转化形式；</w:t>
            </w:r>
          </w:p>
          <w:p w14:paraId="799D6A4B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（3）效果指标：原生内容适配度100%，用户互动率优于常规投放标准。</w:t>
            </w:r>
          </w:p>
        </w:tc>
      </w:tr>
      <w:tr w14:paraId="2DE6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center"/>
          </w:tcPr>
          <w:p w14:paraId="6C30E2B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7、总结报告（项目完成后须提供完整的项目总结报告）</w:t>
            </w:r>
          </w:p>
        </w:tc>
      </w:tr>
    </w:tbl>
    <w:p w14:paraId="0C78D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C35A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第二条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合作期限</w:t>
      </w:r>
    </w:p>
    <w:p w14:paraId="19CD7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1合作期限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合同签订之日起至2026年10月31日。</w:t>
      </w:r>
    </w:p>
    <w:p w14:paraId="670AD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2.2本项目须在6月10日前完成制作和甲方审核，审核验收合格后，按照甲方要求时间上线宣传。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若未在未定时间内通过审核或未按照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甲方要求时间上线宣传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，视为乙方违约，乙方应按照本合同第七条违约责任相关约定承担相应责任。</w:t>
      </w:r>
    </w:p>
    <w:p w14:paraId="1C945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第三条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  <w:u w:val="none" w:color="3093FF"/>
        </w:rPr>
        <w:t>甲方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权利和义务</w:t>
      </w:r>
    </w:p>
    <w:p w14:paraId="00B5E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3.1甲方应按时、准确提供信息的相关内容，并对其提供全部内容的真实性、合法性</w:t>
      </w:r>
      <w:r>
        <w:rPr>
          <w:rFonts w:hint="eastAsia" w:ascii="宋体" w:hAnsi="宋体" w:cs="宋体"/>
          <w:sz w:val="24"/>
          <w:szCs w:val="24"/>
          <w:lang w:eastAsia="zh-CN"/>
        </w:rPr>
        <w:t>承担责任</w:t>
      </w:r>
      <w:r>
        <w:rPr>
          <w:rFonts w:hint="eastAsia" w:ascii="宋体" w:hAnsi="宋体" w:eastAsia="宋体" w:cs="宋体"/>
          <w:sz w:val="24"/>
          <w:szCs w:val="24"/>
        </w:rPr>
        <w:t>。如因甲方原因侵犯任何第三方合法权益导致投诉、诉讼、政府罚款等情形的，</w:t>
      </w:r>
      <w:r>
        <w:rPr>
          <w:rFonts w:hint="eastAsia" w:ascii="宋体" w:hAnsi="宋体" w:cs="宋体"/>
          <w:sz w:val="24"/>
          <w:szCs w:val="24"/>
          <w:lang w:eastAsia="zh-CN"/>
        </w:rPr>
        <w:t>甲方应</w:t>
      </w:r>
      <w:r>
        <w:rPr>
          <w:rFonts w:hint="eastAsia" w:ascii="宋体" w:hAnsi="宋体" w:eastAsia="宋体" w:cs="宋体"/>
          <w:sz w:val="24"/>
          <w:szCs w:val="24"/>
        </w:rPr>
        <w:t>负责解决相关纠纷并自行承担全部责任，由此给乙方造成损失的，甲方应予赔偿。</w:t>
      </w:r>
    </w:p>
    <w:p w14:paraId="1BD6D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3.2甲方有义务为乙方实施服务提供必要的支持和配合，如因甲方原因导致乙方不能</w:t>
      </w:r>
      <w:r>
        <w:rPr>
          <w:rFonts w:hint="eastAsia" w:ascii="宋体" w:hAnsi="宋体" w:cs="宋体"/>
          <w:sz w:val="24"/>
          <w:szCs w:val="24"/>
          <w:lang w:eastAsia="zh-CN"/>
        </w:rPr>
        <w:t>按时</w:t>
      </w:r>
      <w:r>
        <w:rPr>
          <w:rFonts w:hint="eastAsia" w:ascii="宋体" w:hAnsi="宋体" w:eastAsia="宋体" w:cs="宋体"/>
          <w:sz w:val="24"/>
          <w:szCs w:val="24"/>
        </w:rPr>
        <w:t>提供服务的，如果该项服务按时间计算的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如全年，三个月等),则服务期限不予顺延；</w:t>
      </w:r>
      <w:r>
        <w:rPr>
          <w:rFonts w:hint="eastAsia" w:ascii="宋体" w:hAnsi="宋体" w:cs="宋体"/>
          <w:sz w:val="24"/>
          <w:szCs w:val="24"/>
          <w:lang w:eastAsia="zh-CN"/>
        </w:rPr>
        <w:t>如果</w:t>
      </w:r>
      <w:r>
        <w:rPr>
          <w:rFonts w:hint="eastAsia" w:ascii="宋体" w:hAnsi="宋体" w:eastAsia="宋体" w:cs="宋体"/>
          <w:sz w:val="24"/>
          <w:szCs w:val="24"/>
        </w:rPr>
        <w:t>该项服务按件计算的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如提供稿件若干),则乙方的服务周期相应顺延。如合同期满甲方</w:t>
      </w:r>
      <w:r>
        <w:rPr>
          <w:rFonts w:hint="eastAsia" w:ascii="宋体" w:hAnsi="宋体" w:cs="宋体"/>
          <w:sz w:val="24"/>
          <w:szCs w:val="24"/>
          <w:lang w:eastAsia="zh-CN"/>
        </w:rPr>
        <w:t>仍不能</w:t>
      </w:r>
      <w:r>
        <w:rPr>
          <w:rFonts w:hint="eastAsia" w:ascii="宋体" w:hAnsi="宋体" w:eastAsia="宋体" w:cs="宋体"/>
          <w:sz w:val="24"/>
          <w:szCs w:val="24"/>
        </w:rPr>
        <w:t>改善情况，或无法提供必要的支持与配合，导致乙方无法提供服务的，则视为乙方已完成合同约定义务。</w:t>
      </w:r>
    </w:p>
    <w:p w14:paraId="0E3B8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第四条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  <w:u w:val="none" w:color="3093FF"/>
        </w:rPr>
        <w:t>乙方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权利和义务</w:t>
      </w:r>
    </w:p>
    <w:p w14:paraId="57DA3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4.1乙方应按照协议规定按时执行本协议内约定的信息和技术服务项目。</w:t>
      </w:r>
    </w:p>
    <w:p w14:paraId="0915F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4.2乙方负责对甲方的相关信息进行维护，并同时向甲方提供访问量数据统计服务。</w:t>
      </w:r>
    </w:p>
    <w:p w14:paraId="3A5A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4.3乙方应对甲方提供的相关内容进行形式性审核，符合标准的、经乙方书面确认后</w:t>
      </w:r>
      <w:r>
        <w:rPr>
          <w:rFonts w:hint="eastAsia" w:ascii="宋体" w:hAnsi="宋体" w:cs="宋体"/>
          <w:sz w:val="24"/>
          <w:szCs w:val="24"/>
          <w:lang w:eastAsia="zh-CN"/>
        </w:rPr>
        <w:t>，甲方</w:t>
      </w:r>
      <w:r>
        <w:rPr>
          <w:rFonts w:hint="eastAsia" w:ascii="宋体" w:hAnsi="宋体" w:eastAsia="宋体" w:cs="宋体"/>
          <w:sz w:val="24"/>
          <w:szCs w:val="24"/>
        </w:rPr>
        <w:t>方可上传。</w:t>
      </w:r>
    </w:p>
    <w:p w14:paraId="66B92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审核方式：</w:t>
      </w:r>
      <w:r>
        <w:rPr>
          <w:rFonts w:hint="eastAsia" w:ascii="宋体" w:hAnsi="宋体" w:cs="宋体"/>
          <w:sz w:val="24"/>
          <w:szCs w:val="24"/>
          <w:lang w:eastAsia="zh-CN"/>
        </w:rPr>
        <w:t>E-mail传递</w:t>
      </w:r>
      <w:r>
        <w:rPr>
          <w:rFonts w:hint="eastAsia" w:ascii="宋体" w:hAnsi="宋体" w:eastAsia="宋体" w:cs="宋体"/>
          <w:sz w:val="24"/>
          <w:szCs w:val="24"/>
        </w:rPr>
        <w:t>。相关文件的传递仅限于在下列邮箱之间进行：</w:t>
      </w:r>
    </w:p>
    <w:p w14:paraId="0CAEA9A3">
      <w:pPr>
        <w:pStyle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甲方的E-mail 地址为：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whxyzsb@163.com</w:t>
      </w:r>
    </w:p>
    <w:p w14:paraId="25BA7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乙方的E-mail 地址为：</w:t>
      </w:r>
    </w:p>
    <w:p w14:paraId="729E3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4.4乙方如发现甲方提供的信息存在虚假内容或被任何第三方举报、</w:t>
      </w:r>
      <w:r>
        <w:rPr>
          <w:rFonts w:hint="eastAsia" w:ascii="宋体" w:hAnsi="宋体" w:eastAsia="宋体" w:cs="宋体"/>
          <w:sz w:val="24"/>
          <w:szCs w:val="24"/>
          <w:u w:val="none" w:color="3093FF"/>
        </w:rPr>
        <w:t>投诉</w:t>
      </w:r>
      <w:r>
        <w:rPr>
          <w:rFonts w:hint="eastAsia" w:ascii="宋体" w:hAnsi="宋体" w:eastAsia="宋体" w:cs="宋体"/>
          <w:sz w:val="24"/>
          <w:szCs w:val="24"/>
        </w:rPr>
        <w:t>情形发生的</w:t>
      </w:r>
      <w:r>
        <w:rPr>
          <w:rFonts w:hint="eastAsia" w:ascii="宋体" w:hAnsi="宋体" w:cs="宋体"/>
          <w:sz w:val="24"/>
          <w:szCs w:val="24"/>
          <w:lang w:eastAsia="zh-CN"/>
        </w:rPr>
        <w:t>，乙方</w:t>
      </w:r>
      <w:r>
        <w:rPr>
          <w:rFonts w:hint="eastAsia" w:ascii="宋体" w:hAnsi="宋体" w:eastAsia="宋体" w:cs="宋体"/>
          <w:sz w:val="24"/>
          <w:szCs w:val="24"/>
        </w:rPr>
        <w:t>有权采取暂停提供服务等措施，待相关事项解决后恢复服务，但服务期限不予顺延。</w:t>
      </w:r>
    </w:p>
    <w:p w14:paraId="4B087D2D">
      <w:pPr>
        <w:wordWrap w:val="0"/>
        <w:spacing w:line="440" w:lineRule="exact"/>
        <w:ind w:firstLine="43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4.5 </w:t>
      </w:r>
      <w:r>
        <w:rPr>
          <w:rFonts w:hint="eastAsia" w:ascii="宋体" w:hAnsi="宋体" w:eastAsia="宋体" w:cs="宋体"/>
          <w:sz w:val="24"/>
          <w:szCs w:val="24"/>
        </w:rPr>
        <w:t>如因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方原因侵犯任何第三方合法权益导致投诉、诉讼、政府罚款等情形的，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cs="宋体"/>
          <w:sz w:val="24"/>
          <w:szCs w:val="24"/>
          <w:lang w:eastAsia="zh-CN"/>
        </w:rPr>
        <w:t>方应</w:t>
      </w:r>
      <w:r>
        <w:rPr>
          <w:rFonts w:hint="eastAsia" w:ascii="宋体" w:hAnsi="宋体" w:eastAsia="宋体" w:cs="宋体"/>
          <w:sz w:val="24"/>
          <w:szCs w:val="24"/>
        </w:rPr>
        <w:t>负责解决相关纠纷并自行承担全部责任，由此给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方造成损失的，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方应予赔偿。</w:t>
      </w:r>
    </w:p>
    <w:p w14:paraId="6B48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4.6 </w:t>
      </w:r>
      <w:r>
        <w:rPr>
          <w:rFonts w:hint="eastAsia" w:ascii="宋体" w:hAnsi="宋体" w:eastAsia="宋体" w:cs="宋体"/>
          <w:sz w:val="24"/>
          <w:szCs w:val="24"/>
        </w:rPr>
        <w:t>如因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方原因导致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方不能</w:t>
      </w:r>
      <w:r>
        <w:rPr>
          <w:rFonts w:hint="eastAsia" w:ascii="宋体" w:hAnsi="宋体" w:cs="宋体"/>
          <w:sz w:val="24"/>
          <w:szCs w:val="24"/>
          <w:lang w:eastAsia="zh-CN"/>
        </w:rPr>
        <w:t>按时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享受</w:t>
      </w:r>
      <w:r>
        <w:rPr>
          <w:rFonts w:hint="eastAsia" w:ascii="宋体" w:hAnsi="宋体" w:eastAsia="宋体" w:cs="宋体"/>
          <w:sz w:val="24"/>
          <w:szCs w:val="24"/>
        </w:rPr>
        <w:t>服务的，如果该项服务按时间计算的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如全年，三个月等),则服务期限不予顺延；</w:t>
      </w:r>
      <w:r>
        <w:rPr>
          <w:rFonts w:hint="eastAsia" w:ascii="宋体" w:hAnsi="宋体" w:cs="宋体"/>
          <w:sz w:val="24"/>
          <w:szCs w:val="24"/>
          <w:lang w:eastAsia="zh-CN"/>
        </w:rPr>
        <w:t>如果</w:t>
      </w:r>
      <w:r>
        <w:rPr>
          <w:rFonts w:hint="eastAsia" w:ascii="宋体" w:hAnsi="宋体" w:eastAsia="宋体" w:cs="宋体"/>
          <w:sz w:val="24"/>
          <w:szCs w:val="24"/>
        </w:rPr>
        <w:t>该项服务按件计算的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如提供稿件若干),则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方的服务周期相应顺延。如合同期满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</w:t>
      </w:r>
      <w:r>
        <w:rPr>
          <w:rFonts w:hint="eastAsia" w:ascii="宋体" w:hAnsi="宋体" w:cs="宋体"/>
          <w:sz w:val="24"/>
          <w:szCs w:val="24"/>
          <w:lang w:eastAsia="zh-CN"/>
        </w:rPr>
        <w:t>仍不能</w:t>
      </w:r>
      <w:r>
        <w:rPr>
          <w:rFonts w:hint="eastAsia" w:ascii="宋体" w:hAnsi="宋体" w:eastAsia="宋体" w:cs="宋体"/>
          <w:sz w:val="24"/>
          <w:szCs w:val="24"/>
        </w:rPr>
        <w:t>改善情况，或无法提供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合同约定的服务</w:t>
      </w:r>
      <w:r>
        <w:rPr>
          <w:rFonts w:hint="eastAsia" w:ascii="宋体" w:hAnsi="宋体" w:eastAsia="宋体" w:cs="宋体"/>
          <w:sz w:val="24"/>
          <w:szCs w:val="24"/>
        </w:rPr>
        <w:t>，导致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方无法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享受</w:t>
      </w:r>
      <w:r>
        <w:rPr>
          <w:rFonts w:hint="eastAsia" w:ascii="宋体" w:hAnsi="宋体" w:eastAsia="宋体" w:cs="宋体"/>
          <w:sz w:val="24"/>
          <w:szCs w:val="24"/>
        </w:rPr>
        <w:t>服务的，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乙方应予以赔偿。</w:t>
      </w:r>
    </w:p>
    <w:p w14:paraId="2F1E3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第五条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合作费用及支付</w:t>
      </w:r>
    </w:p>
    <w:p w14:paraId="6683A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5.1本协议项下，甲方需支付信息/技术服务费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含税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共计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元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人民币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元整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。                </w:t>
      </w:r>
    </w:p>
    <w:p w14:paraId="14AFF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甲方在项目整体验收合格后通知乙方根据中标金额开具正式发票，收到乙方发票后30个工作日内以转账方式向乙方一次性付清全部货款。（遇法定假期及学校寒暑假则最迟付款时间顺延）</w:t>
      </w:r>
    </w:p>
    <w:p w14:paraId="2F436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甲方发票信息如下：</w:t>
      </w:r>
    </w:p>
    <w:p w14:paraId="74862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必填):芜湖学院</w:t>
      </w:r>
    </w:p>
    <w:p w14:paraId="40D40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纳税人识别号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 xml:space="preserve">必填):12340000795096789B </w:t>
      </w:r>
    </w:p>
    <w:p w14:paraId="326CB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地址、电话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选填):</w:t>
      </w:r>
    </w:p>
    <w:p w14:paraId="418FB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开户行及账号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选填):</w:t>
      </w:r>
    </w:p>
    <w:p w14:paraId="1A370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5.3甲方付款方式为支票或汇款，缴款日期以支票签署日期或汇款汇出日期结算。 </w:t>
      </w:r>
    </w:p>
    <w:p w14:paraId="7E909F2C">
      <w:pPr>
        <w:adjustRightInd w:val="0"/>
        <w:snapToGrid w:val="0"/>
        <w:spacing w:before="156" w:beforeLines="50" w:line="4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/>
          <w:color w:val="000000"/>
          <w:sz w:val="24"/>
        </w:rPr>
        <w:t>乙方</w:t>
      </w:r>
      <w:r>
        <w:rPr>
          <w:rFonts w:hAnsi="宋体"/>
          <w:color w:val="000000"/>
          <w:sz w:val="24"/>
        </w:rPr>
        <w:t>汇款信息如下：</w:t>
      </w:r>
    </w:p>
    <w:p w14:paraId="75E4CF6D">
      <w:pPr>
        <w:adjustRightInd w:val="0"/>
        <w:snapToGrid w:val="0"/>
        <w:spacing w:before="156" w:beforeLines="50" w:line="460" w:lineRule="exact"/>
        <w:ind w:left="720" w:leftChars="218" w:hanging="240" w:hangingChars="100"/>
        <w:jc w:val="left"/>
        <w:rPr>
          <w:rFonts w:hAnsi="宋体"/>
          <w:color w:val="000000"/>
          <w:sz w:val="24"/>
        </w:rPr>
      </w:pPr>
      <w:r>
        <w:rPr>
          <w:rFonts w:hAnsi="宋体"/>
          <w:color w:val="000000"/>
          <w:sz w:val="24"/>
        </w:rPr>
        <w:t>单位名称：</w:t>
      </w:r>
    </w:p>
    <w:p w14:paraId="7069FE8C">
      <w:pPr>
        <w:adjustRightInd w:val="0"/>
        <w:snapToGrid w:val="0"/>
        <w:spacing w:before="156" w:beforeLines="50" w:line="460" w:lineRule="exact"/>
        <w:ind w:left="720" w:leftChars="218" w:hanging="240" w:hangingChars="100"/>
        <w:jc w:val="left"/>
        <w:rPr>
          <w:rFonts w:hAnsi="宋体"/>
          <w:color w:val="000000"/>
          <w:sz w:val="24"/>
        </w:rPr>
      </w:pPr>
      <w:r>
        <w:rPr>
          <w:rFonts w:hAnsi="宋体"/>
          <w:color w:val="000000"/>
          <w:sz w:val="24"/>
        </w:rPr>
        <w:t>地 址：</w:t>
      </w:r>
    </w:p>
    <w:p w14:paraId="0D59C7B7">
      <w:pPr>
        <w:adjustRightInd w:val="0"/>
        <w:snapToGrid w:val="0"/>
        <w:spacing w:before="156" w:beforeLines="50" w:line="460" w:lineRule="exact"/>
        <w:ind w:left="720" w:leftChars="218" w:hanging="240" w:hangingChars="100"/>
        <w:jc w:val="left"/>
        <w:rPr>
          <w:rFonts w:hAnsi="宋体"/>
          <w:color w:val="000000"/>
          <w:sz w:val="24"/>
        </w:rPr>
      </w:pPr>
      <w:r>
        <w:rPr>
          <w:rFonts w:hAnsi="宋体"/>
          <w:color w:val="000000"/>
          <w:sz w:val="24"/>
        </w:rPr>
        <w:t xml:space="preserve">开 户 行： </w:t>
      </w:r>
    </w:p>
    <w:p w14:paraId="16094CBE">
      <w:pPr>
        <w:adjustRightInd w:val="0"/>
        <w:snapToGrid w:val="0"/>
        <w:spacing w:before="156" w:beforeLines="50" w:line="460" w:lineRule="exact"/>
        <w:ind w:firstLine="480" w:firstLineChars="200"/>
        <w:jc w:val="left"/>
        <w:rPr>
          <w:rFonts w:hAnsi="宋体"/>
          <w:color w:val="000000"/>
          <w:sz w:val="24"/>
        </w:rPr>
      </w:pPr>
      <w:r>
        <w:rPr>
          <w:rFonts w:hAnsi="宋体"/>
          <w:color w:val="000000"/>
          <w:sz w:val="24"/>
        </w:rPr>
        <w:t>账    号：</w:t>
      </w:r>
    </w:p>
    <w:p w14:paraId="3397A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条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保密义务</w:t>
      </w:r>
    </w:p>
    <w:p w14:paraId="3A681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.1保密信息定义：双方承认，在合作过程中可能接触到或获知对方的商业秘密、</w:t>
      </w:r>
      <w:r>
        <w:rPr>
          <w:rFonts w:hint="eastAsia" w:ascii="宋体" w:hAnsi="宋体" w:cs="宋体"/>
          <w:sz w:val="24"/>
          <w:szCs w:val="24"/>
          <w:lang w:eastAsia="zh-CN"/>
        </w:rPr>
        <w:t>技术资料</w:t>
      </w:r>
      <w:r>
        <w:rPr>
          <w:rFonts w:hint="eastAsia" w:ascii="宋体" w:hAnsi="宋体" w:eastAsia="宋体" w:cs="宋体"/>
          <w:sz w:val="24"/>
          <w:szCs w:val="24"/>
        </w:rPr>
        <w:t>、客户信息、经营策略等非公开信息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以下简称“保密信息”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。保密信息包括但</w:t>
      </w:r>
      <w:r>
        <w:rPr>
          <w:rFonts w:hint="eastAsia" w:ascii="宋体" w:hAnsi="宋体" w:cs="宋体"/>
          <w:sz w:val="24"/>
          <w:szCs w:val="24"/>
          <w:lang w:eastAsia="zh-CN"/>
        </w:rPr>
        <w:t>不限于</w:t>
      </w:r>
      <w:r>
        <w:rPr>
          <w:rFonts w:hint="eastAsia" w:ascii="宋体" w:hAnsi="宋体" w:eastAsia="宋体" w:cs="宋体"/>
          <w:sz w:val="24"/>
          <w:szCs w:val="24"/>
        </w:rPr>
        <w:t>本协议及其附件内容、业务数据、技术方案、软件代码、用户信息、交易模式、市场</w:t>
      </w:r>
      <w:r>
        <w:rPr>
          <w:rFonts w:hint="eastAsia" w:ascii="宋体" w:hAnsi="宋体" w:cs="宋体"/>
          <w:sz w:val="24"/>
          <w:szCs w:val="24"/>
          <w:lang w:eastAsia="zh-CN"/>
        </w:rPr>
        <w:t>策略等</w:t>
      </w:r>
      <w:r>
        <w:rPr>
          <w:rFonts w:hint="eastAsia" w:ascii="宋体" w:hAnsi="宋体" w:eastAsia="宋体" w:cs="宋体"/>
          <w:sz w:val="24"/>
          <w:szCs w:val="24"/>
        </w:rPr>
        <w:t>一切未公开的信息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4EF4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.2保密义务：双方同意，对于对方的保密信息，未经信息所有方事先书面同意，不</w:t>
      </w:r>
      <w:r>
        <w:rPr>
          <w:rFonts w:hint="eastAsia" w:ascii="宋体" w:hAnsi="宋体" w:cs="宋体"/>
          <w:sz w:val="24"/>
          <w:szCs w:val="24"/>
          <w:lang w:eastAsia="zh-CN"/>
        </w:rPr>
        <w:t>得以</w:t>
      </w:r>
      <w:r>
        <w:rPr>
          <w:rFonts w:hint="eastAsia" w:ascii="宋体" w:hAnsi="宋体" w:eastAsia="宋体" w:cs="宋体"/>
          <w:sz w:val="24"/>
          <w:szCs w:val="24"/>
        </w:rPr>
        <w:t>任何形式向第三方披露、泄露、传播或允许第三方使用，且仅能将保密信息用于履行本</w:t>
      </w:r>
      <w:r>
        <w:rPr>
          <w:rFonts w:hint="eastAsia" w:ascii="宋体" w:hAnsi="宋体" w:cs="宋体"/>
          <w:sz w:val="24"/>
          <w:szCs w:val="24"/>
          <w:lang w:eastAsia="zh-CN"/>
        </w:rPr>
        <w:t>协议</w:t>
      </w:r>
      <w:r>
        <w:rPr>
          <w:rFonts w:hint="eastAsia" w:ascii="宋体" w:hAnsi="宋体" w:eastAsia="宋体" w:cs="宋体"/>
          <w:sz w:val="24"/>
          <w:szCs w:val="24"/>
        </w:rPr>
        <w:t>所规定之目的。双方应采取合理的保密措施，确保保密信息的安全，不低于各自保护</w:t>
      </w:r>
      <w:r>
        <w:rPr>
          <w:rFonts w:hint="eastAsia" w:ascii="宋体" w:hAnsi="宋体" w:cs="宋体"/>
          <w:sz w:val="24"/>
          <w:szCs w:val="24"/>
          <w:lang w:eastAsia="zh-CN"/>
        </w:rPr>
        <w:t>自身类似</w:t>
      </w:r>
      <w:r>
        <w:rPr>
          <w:rFonts w:hint="eastAsia" w:ascii="宋体" w:hAnsi="宋体" w:eastAsia="宋体" w:cs="宋体"/>
          <w:sz w:val="24"/>
          <w:szCs w:val="24"/>
        </w:rPr>
        <w:t>保密信息的程度。</w:t>
      </w:r>
    </w:p>
    <w:p w14:paraId="14FD0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.3保密期限：本条规定的保密义务自本协议签订之日起生效，且在本协议终止或</w:t>
      </w:r>
      <w:r>
        <w:rPr>
          <w:rFonts w:hint="eastAsia" w:ascii="宋体" w:hAnsi="宋体" w:cs="宋体"/>
          <w:sz w:val="24"/>
          <w:szCs w:val="24"/>
          <w:lang w:eastAsia="zh-CN"/>
        </w:rPr>
        <w:t>解除后</w:t>
      </w:r>
      <w:r>
        <w:rPr>
          <w:rFonts w:hint="eastAsia" w:ascii="宋体" w:hAnsi="宋体" w:eastAsia="宋体" w:cs="宋体"/>
          <w:sz w:val="24"/>
          <w:szCs w:val="24"/>
        </w:rPr>
        <w:t>继续有效，直至保密信息进入公有领域。</w:t>
      </w:r>
    </w:p>
    <w:p w14:paraId="442C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.4违约责任：任何一方违反本保密条款，均构成违约，违约方应赔偿守约方因此</w:t>
      </w:r>
      <w:r>
        <w:rPr>
          <w:rFonts w:hint="eastAsia" w:ascii="宋体" w:hAnsi="宋体" w:cs="宋体"/>
          <w:sz w:val="24"/>
          <w:szCs w:val="24"/>
          <w:lang w:eastAsia="zh-CN"/>
        </w:rPr>
        <w:t>遭受的</w:t>
      </w:r>
      <w:r>
        <w:rPr>
          <w:rFonts w:hint="eastAsia" w:ascii="宋体" w:hAnsi="宋体" w:eastAsia="宋体" w:cs="宋体"/>
          <w:sz w:val="24"/>
          <w:szCs w:val="24"/>
        </w:rPr>
        <w:t>一切损失，包括但不限于直接经济损失、间接损失、律师费、诉讼费等。</w:t>
      </w:r>
    </w:p>
    <w:p w14:paraId="49405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.5保密信息返还：本协议终止或解除后，接收方应根据信息所有方的要求，返还或销毁所有包含保密信息的文件、记录、磁盘、光盘或其他存储介质，并提供书面证明。</w:t>
      </w:r>
    </w:p>
    <w:p w14:paraId="220E3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.6本保密条款独立于本协议其他条款，即使本协议因任何原因被解除、撤销或认定</w:t>
      </w:r>
      <w:r>
        <w:rPr>
          <w:rFonts w:hint="eastAsia" w:ascii="宋体" w:hAnsi="宋体" w:cs="宋体"/>
          <w:sz w:val="24"/>
          <w:szCs w:val="24"/>
          <w:lang w:eastAsia="zh-CN"/>
        </w:rPr>
        <w:t>无效</w:t>
      </w:r>
      <w:r>
        <w:rPr>
          <w:rFonts w:hint="eastAsia" w:ascii="宋体" w:hAnsi="宋体" w:eastAsia="宋体" w:cs="宋体"/>
          <w:sz w:val="24"/>
          <w:szCs w:val="24"/>
        </w:rPr>
        <w:t>，保密义务仍然有效。</w:t>
      </w:r>
    </w:p>
    <w:p w14:paraId="7FF6B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条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违约责任</w:t>
      </w:r>
    </w:p>
    <w:p w14:paraId="63A06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.1本协议有效期间内，任何一方违约，违约方承担相关责任和经济损失。</w:t>
      </w:r>
    </w:p>
    <w:p w14:paraId="7146D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.2甲方逾期付款的，应按照5%/日的标准向乙方支付违约金。如甲方逾期付款达30日的，乙方单方解除本协议的，乙方有权要求甲方按照合同</w:t>
      </w:r>
      <w:r>
        <w:rPr>
          <w:rFonts w:hint="eastAsia" w:ascii="宋体" w:hAnsi="宋体" w:cs="宋体"/>
          <w:sz w:val="24"/>
          <w:szCs w:val="24"/>
          <w:lang w:eastAsia="zh-CN"/>
        </w:rPr>
        <w:t>总金额的</w:t>
      </w:r>
      <w:r>
        <w:rPr>
          <w:rFonts w:hint="eastAsia" w:ascii="宋体" w:hAnsi="宋体" w:eastAsia="宋体" w:cs="宋体"/>
          <w:sz w:val="24"/>
          <w:szCs w:val="24"/>
        </w:rPr>
        <w:t>20%支付违约金。如果乙方已经履行了部分合同义务，甲方除支付前述违约金外，还应当支付乙方已提供服务部分对应的合同款项。</w:t>
      </w:r>
    </w:p>
    <w:p w14:paraId="08888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.3如违约方支付的违约金不足以弥补守约方损失的，违约方应予赔偿，赔偿范围</w:t>
      </w:r>
      <w:r>
        <w:rPr>
          <w:rFonts w:hint="eastAsia" w:ascii="宋体" w:hAnsi="宋体" w:cs="宋体"/>
          <w:sz w:val="24"/>
          <w:szCs w:val="24"/>
          <w:lang w:eastAsia="zh-CN"/>
        </w:rPr>
        <w:t>包括但</w:t>
      </w:r>
      <w:r>
        <w:rPr>
          <w:rFonts w:hint="eastAsia" w:ascii="宋体" w:hAnsi="宋体" w:eastAsia="宋体" w:cs="宋体"/>
          <w:sz w:val="24"/>
          <w:szCs w:val="24"/>
        </w:rPr>
        <w:t>不限于违约金、赔偿金、罚款、诉讼费用、律师费用及其他相关费用等。</w:t>
      </w:r>
    </w:p>
    <w:p w14:paraId="5B7F7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7.4 乙方逾期服务的，</w:t>
      </w:r>
      <w:r>
        <w:rPr>
          <w:rFonts w:hint="eastAsia" w:ascii="宋体" w:hAnsi="宋体" w:eastAsia="宋体" w:cs="宋体"/>
          <w:sz w:val="24"/>
          <w:szCs w:val="24"/>
        </w:rPr>
        <w:t>应按照5%/日的标准向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方支付违约金。如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方逾期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达30日的，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方单方解除本协议的，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方有权要求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方按照合同</w:t>
      </w:r>
      <w:r>
        <w:rPr>
          <w:rFonts w:hint="eastAsia" w:ascii="宋体" w:hAnsi="宋体" w:cs="宋体"/>
          <w:sz w:val="24"/>
          <w:szCs w:val="24"/>
          <w:lang w:eastAsia="zh-CN"/>
        </w:rPr>
        <w:t>总金额的</w:t>
      </w:r>
      <w:r>
        <w:rPr>
          <w:rFonts w:hint="eastAsia" w:ascii="宋体" w:hAnsi="宋体" w:eastAsia="宋体" w:cs="宋体"/>
          <w:sz w:val="24"/>
          <w:szCs w:val="24"/>
        </w:rPr>
        <w:t>20%支付违约金。</w:t>
      </w:r>
    </w:p>
    <w:p w14:paraId="20FB6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条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履约保证金</w:t>
      </w:r>
    </w:p>
    <w:p w14:paraId="3744C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乙方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10000.00元投标保证金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合同签订后自动转为履约保证金。待项目服务期满后，无违约、无质量问题，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甲方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在30个工作日内将履约保证金一次性无息原路退还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乙方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。非甲方原因，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乙方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弃标，履约保证金不予退还。（遇法定假期及学校寒暑假则最迟付款时间顺延）。</w:t>
      </w:r>
    </w:p>
    <w:p w14:paraId="05F26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条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争议解决</w:t>
      </w:r>
    </w:p>
    <w:p w14:paraId="15BB9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.1在合作过程中如发生争议，</w:t>
      </w:r>
      <w:r>
        <w:rPr>
          <w:rFonts w:hint="eastAsia" w:ascii="宋体" w:hAnsi="宋体" w:eastAsia="宋体" w:cs="宋体"/>
          <w:sz w:val="24"/>
          <w:szCs w:val="24"/>
          <w:u w:val="none" w:color="3093FF"/>
        </w:rPr>
        <w:t>甲、乙双方</w:t>
      </w:r>
      <w:r>
        <w:rPr>
          <w:rFonts w:hint="eastAsia" w:ascii="宋体" w:hAnsi="宋体" w:eastAsia="宋体" w:cs="宋体"/>
          <w:sz w:val="24"/>
          <w:szCs w:val="24"/>
        </w:rPr>
        <w:t>应本着互相信任的态度，友好协商解决。</w:t>
      </w:r>
    </w:p>
    <w:p w14:paraId="3FE16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.2协商不成时，任何一方均可向甲方所在地有管辖权的人民法院提起诉讼。</w:t>
      </w:r>
    </w:p>
    <w:p w14:paraId="4FE96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第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条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其他</w:t>
      </w:r>
    </w:p>
    <w:p w14:paraId="199C3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10.1本协议一式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份，甲方持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份，乙方持2份，各份具有同等法律效力，     </w:t>
      </w:r>
    </w:p>
    <w:p w14:paraId="7C199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10.2本协议自双方签字或盖章之日起生效。</w:t>
      </w:r>
    </w:p>
    <w:p w14:paraId="75362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168B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 w:color="52C41A"/>
          <w:lang w:eastAsia="zh-CN"/>
        </w:rPr>
      </w:pPr>
    </w:p>
    <w:p w14:paraId="281DE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 w:color="52C41A"/>
          <w:lang w:eastAsia="zh-CN"/>
        </w:rPr>
      </w:pPr>
    </w:p>
    <w:p w14:paraId="1765A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7E605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芜湖学院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乙方:</w:t>
      </w:r>
    </w:p>
    <w:p w14:paraId="5BFED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法定代表人或授权代表：</w:t>
      </w:r>
    </w:p>
    <w:p w14:paraId="7826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月   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    月    日</w:t>
      </w:r>
    </w:p>
    <w:p w14:paraId="75B343A3">
      <w:pPr>
        <w:rPr>
          <w:rFonts w:hint="eastAsia" w:ascii="宋体" w:hAnsi="宋体" w:eastAsia="宋体" w:cs="宋体"/>
          <w:sz w:val="24"/>
          <w:szCs w:val="24"/>
        </w:rPr>
      </w:pPr>
    </w:p>
    <w:p w14:paraId="719E6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D854D"/>
    <w:multiLevelType w:val="singleLevel"/>
    <w:tmpl w:val="DFBD854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5187F"/>
    <w:rsid w:val="0C7C7834"/>
    <w:rsid w:val="140E5B3A"/>
    <w:rsid w:val="24C47189"/>
    <w:rsid w:val="338429D6"/>
    <w:rsid w:val="6AC5187F"/>
    <w:rsid w:val="758F0A01"/>
    <w:rsid w:val="7CA5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left"/>
    </w:pPr>
    <w:rPr>
      <w:rFonts w:eastAsia="宋体" w:cs="宋体" w:asciiTheme="minorAscii" w:hAnsiTheme="minorAscii"/>
      <w:color w:val="000000" w:themeColor="text1"/>
      <w:kern w:val="2"/>
      <w:sz w:val="2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lock Text"/>
    <w:basedOn w:val="1"/>
    <w:qFormat/>
    <w:uiPriority w:val="0"/>
    <w:pPr>
      <w:adjustRightInd w:val="0"/>
      <w:snapToGrid w:val="0"/>
      <w:ind w:firstLine="420" w:firstLineChars="200"/>
    </w:pPr>
    <w:rPr>
      <w:rFonts w:ascii="Times New Roman" w:hAnsi="Times New Roman"/>
      <w:szCs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9640</Words>
  <Characters>9995</Characters>
  <Lines>0</Lines>
  <Paragraphs>0</Paragraphs>
  <TotalTime>1</TotalTime>
  <ScaleCrop>false</ScaleCrop>
  <LinksUpToDate>false</LinksUpToDate>
  <CharactersWithSpaces>10122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2025-06-12T07:30:00Z</dcterms:created>
  <dc:creator>遥望天空</dc:creator>
  <cp:lastModifiedBy>欣辰爹</cp:lastModifiedBy>
  <dcterms:modified xsi:type="dcterms:W3CDTF">2026-05-14T07:37:05Z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B0F90041EF0840B181BA57274C222495_13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