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17" w:tblpY="2394"/>
        <w:tblOverlap w:val="never"/>
        <w:tblW w:w="9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93"/>
        <w:gridCol w:w="3334"/>
        <w:gridCol w:w="635"/>
        <w:gridCol w:w="669"/>
        <w:gridCol w:w="1108"/>
        <w:gridCol w:w="1192"/>
        <w:gridCol w:w="1223"/>
      </w:tblGrid>
      <w:tr w14:paraId="2CF0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产品名称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参数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单价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小计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参考图片</w:t>
            </w:r>
          </w:p>
        </w:tc>
      </w:tr>
      <w:tr w14:paraId="0FA7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布帘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7B2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卧室客厅窗帘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1.成份：100%聚脂纤维；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2.无甲醛、无可分解致癌芳香胺染料、无致敏性分散染料；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3.克重（g/m²）≥430；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4.遮光率（%）≥99；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5.颜色：中标后报色卡由校方选择。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平方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1199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695325" cy="814705"/>
                  <wp:effectExtent l="0" t="0" r="9525" b="4445"/>
                  <wp:docPr id="3079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814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43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轨道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1.原生铝合金材质，非再生料，壁厚≥2.02mm；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2.每米轨道承重 ≥10kg；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3.扭拧度≤1mm/m;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4.轨道安装支架间距不可大于40cm；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5.滚轮数量每米大于8个。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297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0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卷帘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浴室卷帘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卷帘面料：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1.纤维含量：100%玻璃纤维；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2.无甲醛、无异味、无可分解致癌芳香胺染料、无致敏性分散染料；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3.克重量（g/m²）≥480；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4.遮光率（%）≥99；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5.含卷管、下杆等所有材料；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6.颜色：中标后报色卡由校方选择。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平方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61.6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inline distT="0" distB="0" distL="114300" distR="114300">
                  <wp:extent cx="710565" cy="670560"/>
                  <wp:effectExtent l="0" t="0" r="13335" b="15240"/>
                  <wp:docPr id="3079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59C2B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芜湖学院25#楼教师公寓一单元窗帘采购</w:t>
      </w:r>
      <w:r>
        <w:rPr>
          <w:rFonts w:hint="eastAsia"/>
          <w:b/>
          <w:sz w:val="32"/>
          <w:szCs w:val="32"/>
        </w:rPr>
        <w:t>项目报价单</w:t>
      </w:r>
    </w:p>
    <w:tbl>
      <w:tblPr>
        <w:tblStyle w:val="5"/>
        <w:tblpPr w:leftFromText="180" w:rightFromText="180" w:vertAnchor="page" w:horzAnchor="page" w:tblpX="1821" w:tblpY="10861"/>
        <w:tblW w:w="8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6424"/>
      </w:tblGrid>
      <w:tr w14:paraId="46D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48" w:type="dxa"/>
            <w:vAlign w:val="center"/>
          </w:tcPr>
          <w:p w14:paraId="25DF1250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424" w:type="dxa"/>
          </w:tcPr>
          <w:p w14:paraId="76F623A8">
            <w:pPr>
              <w:rPr>
                <w:sz w:val="18"/>
                <w:szCs w:val="18"/>
              </w:rPr>
            </w:pPr>
          </w:p>
        </w:tc>
      </w:tr>
      <w:tr w14:paraId="0A63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48" w:type="dxa"/>
            <w:vAlign w:val="top"/>
          </w:tcPr>
          <w:p w14:paraId="6D460DED">
            <w:pPr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424" w:type="dxa"/>
          </w:tcPr>
          <w:p w14:paraId="383B3308">
            <w:pPr>
              <w:rPr>
                <w:sz w:val="18"/>
                <w:szCs w:val="18"/>
              </w:rPr>
            </w:pPr>
          </w:p>
        </w:tc>
      </w:tr>
      <w:tr w14:paraId="0931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48" w:type="dxa"/>
            <w:vAlign w:val="top"/>
          </w:tcPr>
          <w:p w14:paraId="0575E5AE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424" w:type="dxa"/>
          </w:tcPr>
          <w:p w14:paraId="4D49FE5A">
            <w:pPr>
              <w:rPr>
                <w:sz w:val="18"/>
                <w:szCs w:val="18"/>
              </w:rPr>
            </w:pPr>
          </w:p>
        </w:tc>
      </w:tr>
      <w:tr w14:paraId="6FC0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48" w:type="dxa"/>
            <w:vAlign w:val="top"/>
          </w:tcPr>
          <w:p w14:paraId="6E008AD1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424" w:type="dxa"/>
          </w:tcPr>
          <w:p w14:paraId="7B23AE2E">
            <w:pPr>
              <w:rPr>
                <w:sz w:val="18"/>
                <w:szCs w:val="18"/>
              </w:rPr>
            </w:pPr>
          </w:p>
        </w:tc>
      </w:tr>
    </w:tbl>
    <w:p w14:paraId="2EE2FEAB">
      <w:pPr>
        <w:spacing w:line="400" w:lineRule="exact"/>
        <w:rPr>
          <w:rFonts w:hint="eastAsia"/>
          <w:b/>
          <w:szCs w:val="36"/>
          <w:lang w:eastAsia="zh-CN"/>
        </w:rPr>
      </w:pPr>
    </w:p>
    <w:p w14:paraId="4C9B062C">
      <w:pPr>
        <w:spacing w:line="400" w:lineRule="exact"/>
        <w:rPr>
          <w:rFonts w:hint="eastAsia"/>
          <w:b/>
          <w:szCs w:val="36"/>
          <w:lang w:eastAsia="zh-CN"/>
        </w:rPr>
      </w:pPr>
    </w:p>
    <w:p w14:paraId="091A09F5">
      <w:pPr>
        <w:spacing w:line="400" w:lineRule="exac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</w:t>
      </w:r>
      <w:r>
        <w:rPr>
          <w:rFonts w:hint="eastAsia"/>
          <w:b/>
          <w:szCs w:val="36"/>
          <w:lang w:val="en-US" w:eastAsia="zh-CN"/>
        </w:rPr>
        <w:t>一切</w:t>
      </w:r>
      <w:r>
        <w:rPr>
          <w:rFonts w:hint="eastAsia"/>
          <w:b/>
          <w:szCs w:val="36"/>
        </w:rPr>
        <w:t>费用。</w:t>
      </w:r>
    </w:p>
    <w:p w14:paraId="600C87D6">
      <w:pPr>
        <w:rPr>
          <w:rFonts w:hint="eastAsia"/>
        </w:rPr>
      </w:pPr>
    </w:p>
    <w:p w14:paraId="1602B704">
      <w:pPr>
        <w:jc w:val="center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D3E4069"/>
    <w:rsid w:val="0DC35C1B"/>
    <w:rsid w:val="15217850"/>
    <w:rsid w:val="17EB5300"/>
    <w:rsid w:val="19113ED1"/>
    <w:rsid w:val="540736ED"/>
    <w:rsid w:val="58166EAA"/>
    <w:rsid w:val="65BD36A7"/>
    <w:rsid w:val="73B348AB"/>
    <w:rsid w:val="7E4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409</Characters>
  <Lines>1</Lines>
  <Paragraphs>1</Paragraphs>
  <TotalTime>2</TotalTime>
  <ScaleCrop>false</ScaleCrop>
  <LinksUpToDate>false</LinksUpToDate>
  <CharactersWithSpaces>410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2024-09-20T09:01:38Z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DAFA6940D53D4FD6812F9CDFC2913AA0_12</vt:lpwstr>
  </property>
</Properties>
</file>